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-31750</wp:posOffset>
            </wp:positionH>
            <wp:positionV relativeFrom="paragraph">
              <wp:posOffset>-125730</wp:posOffset>
            </wp:positionV>
            <wp:extent cx="5451475" cy="2228850"/>
            <wp:effectExtent l="0" t="0" r="15875" b="0"/>
            <wp:wrapNone/>
            <wp:docPr id="3" name="图片 2" descr="红头--广西外国语学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红头--广西外国语学院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514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54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0" w:firstLineChars="0"/>
        <w:jc w:val="center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广西外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院发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关于开展2023年度“课程思政”示范课程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建设项目申报的通知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highlight w:val="none"/>
        </w:rPr>
      </w:pPr>
      <w:bookmarkStart w:id="0" w:name="_GoBack"/>
      <w:bookmarkEnd w:id="0"/>
    </w:p>
    <w:p>
      <w:pPr>
        <w:spacing w:after="0" w:line="560" w:lineRule="exac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各二级学院（部）：</w:t>
      </w:r>
    </w:p>
    <w:p>
      <w:pPr>
        <w:spacing w:after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为深入贯彻落实《高等学校课程思政建设指导纲要》（教高〔2020〕3号）、《全面推进广西高等学校课程思政建设的实施意见》（桂教高教〔2020〕76号）精神，全面提升我校课程思政建设水平，挖掘提炼各类课程所蕴含的思政要素和德育功能，实现思政教育与专业教育的协同推进，知识传授、能力培养与价值引领的有机统一，构建全员、全过程、全方位育人的大思政工作格局。学校决定开展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年度“课程思政”示范课程建设项目申报工作，现将有关事项通知如下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>
      <w:pPr>
        <w:spacing w:after="0"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一、指导思想</w:t>
      </w:r>
    </w:p>
    <w:p>
      <w:pPr>
        <w:spacing w:after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以习近平新时代中国特色社会主义思想为指导，落实立德树人根本任务，充分发挥课程课堂教学育人主阵地、主渠道作用，强化示范引领及资源共享，引导学生树立正确的世界观、人生观、价值观，全面推进课程思政高质量建设，将思政工作体系贯通人才培养体系全过程，推进“三全育人”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二、申报条件和范围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  <w:sectPr>
          <w:pgSz w:w="11906" w:h="16838"/>
          <w:pgMar w:top="930" w:right="1689" w:bottom="873" w:left="1800" w:header="851" w:footer="992" w:gutter="0"/>
          <w:pgNumType w:fmt="numberInDash" w:start="2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课程负责人须为我校专任教师，师德师风良好，热爱教育教学，能够充分挖掘专业课程教学中的思想政治教育元素、充分发挥其育人作用。积极开展教学改革，有较强的教学设计能力，能够运用理念先进的教学方法和手段组织教学，应具备讲师及以上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申报课程范围应为我校人才培养方案中开设的课程（思想政治理论课不包括在课程思政示范课程建设申报范围），建设期间要有一个完整的教学周期。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应积极吸纳参与课程教学的教师参与项目研究，鼓励团队建设和授课，鼓励与马克思主义学院教师联合开发建设课程。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每个课程负责人限报1门课程，课程团队成员最多参与两门申报课程。课程负责人已有该类立项建设项目且未结题不可申报。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三、课程建设目标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在通识教育课程和专业教育课程中，分层、分批、分类建设，实施课程思政教育教学改革，强化思想理论教育和价值引领，充分发掘和运用各学科蕴含的思想政治教育资源，建设一批充满德育元素、发挥思政功能的示范课程，建设“优质课程思政课程群”，培育一批具有亲和力和影响力的课程思政教学名师和团队，总结推广一套课程思政教育教学改革典型经验和特色做法。逐步形成“课程门门有思政，教师人人讲育人”的良好氛围，形成全员全过程全方位育人新格局，实现专业课程与思政课程同向同行的协同效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四、课程建设计划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项目建设周期为2年，学校对立项的课程，给予每门1万元建设经费支持。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五、组织与实施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教务处负责课程思政项目建设的总体规划，二级学院（部）负责引导教师积极参与课程思政项目的培育、建设和使用，组织符合条件的课程申报。课程主讲教师负责课程建设与使用的具体工作。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六、课程建设基本要求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充分发挥课堂教学在育人中的主渠道、主阵地地位，着力将思想政治教育贯穿于学校教育教学的全过程，着力将教书育人内涵落实于课堂教学的主渠道之中。教师在课堂教学中要注重在知识传授中强调价值引领，把社会主义核心价值观融入课程教学的全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" w:eastAsia="仿宋_GB2312"/>
          <w:sz w:val="32"/>
          <w:szCs w:val="32"/>
        </w:rPr>
        <w:t>专业类课程、综合素养类课程要与思想政治理论课程保持同向同行、形成协同效应，充分发挥多学科优势，全课程、全方位育人。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教师应对课程内容进行梳理，挖掘课程所蕴含的思政育人元素。同时，应注重教学方法、教学手段、考核方式、评价方式的改革，鼓励学生创新，以课堂教学质量的提升作为评价学生学习效果的标准。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七、评审立项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二级学院（部）遴选。</w:t>
      </w:r>
      <w:r>
        <w:rPr>
          <w:rFonts w:hint="eastAsia" w:ascii="仿宋_GB2312" w:hAnsi="仿宋" w:eastAsia="仿宋_GB2312"/>
          <w:sz w:val="32"/>
          <w:szCs w:val="32"/>
        </w:rPr>
        <w:t>各二级学院（部）负责自主组织本学院遴选工作，并按要求提交申报材料。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专家评审。学校</w:t>
      </w:r>
      <w:r>
        <w:rPr>
          <w:rFonts w:hint="eastAsia" w:ascii="仿宋_GB2312" w:hAnsi="仿宋" w:eastAsia="仿宋_GB2312"/>
          <w:sz w:val="32"/>
          <w:szCs w:val="32"/>
        </w:rPr>
        <w:t>组织专家通过对各二级学院（部）推荐的课程进行评审。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八、项目验收要求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项目建设周期满，应提交以下验收材料：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）一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份新修订的课程教学大纲。新教学大</w:t>
      </w:r>
      <w:r>
        <w:rPr>
          <w:rFonts w:hint="eastAsia" w:ascii="仿宋_GB2312" w:hAnsi="仿宋" w:eastAsia="仿宋_GB2312"/>
          <w:sz w:val="32"/>
          <w:szCs w:val="32"/>
        </w:rPr>
        <w:t>纲须确立价值塑造、能力培养、知识传授三位一体的课程目标，并结合课程教学内容实际，明确思想政治教育的融入点、教学方法和载体途径，以及如何评价思政育人成效。新教学大纲应在本课程原教学大纲基础上修订而成，注重思政教育与专业教育的有机衔接和融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一份合格的教案。根据上述教学大纲编制能体现课程思政特点的教案。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一份完整的课件。根据授课教案编制的一份完整的课件。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一套能体现改革成效的课程建设材料，包含2份课程思政教学案例、1</w:t>
      </w:r>
      <w:r>
        <w:rPr>
          <w:rFonts w:hint="eastAsia" w:ascii="仿宋_GB2312" w:hAnsi="仿宋" w:eastAsia="仿宋_GB2312"/>
          <w:sz w:val="32"/>
          <w:szCs w:val="32"/>
        </w:rPr>
        <w:t>个紧扣课程思政主题的微课视频、1次集体备课或教学研讨会、其他教学活动资料（文字及照片）等；学生修读本课程后的反馈及感悟；以及其它可体现改革成效的材料。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九、保障措施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学校对获“课程思政”示范课程建设项目立项的，给予一定建设经费。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" w:eastAsia="仿宋_GB2312"/>
          <w:sz w:val="32"/>
          <w:szCs w:val="32"/>
        </w:rPr>
        <w:t>对教学质量高、效果好的课程，将优先推送评选区级课程思政精品课程。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十、申报要求及材料报送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各二级学院（部）务必于202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日下午下班前统一将材料交至教务处，同时将电子版压缩包发送至64600287@qq.com。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sz w:val="32"/>
          <w:szCs w:val="32"/>
        </w:rPr>
        <w:t>需报送材料如下：《广西外国语学院课程思政示范课程建设项目立项申报书》（一式3份）、《广西外国语学院课程思政示范课程教学大纲》（一式3份）、《广西外国语学院课程思政建设立项项目推荐汇总表》（一式1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1.广西外国语学院“课程思政”示范课程建设项目立项申报书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2.广西外国语学院“课程思政”示范课程教学大纲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3.广西外国语学院“课程思政”示范课程建设项目推荐汇总表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2397760</wp:posOffset>
            </wp:positionH>
            <wp:positionV relativeFrom="paragraph">
              <wp:posOffset>170815</wp:posOffset>
            </wp:positionV>
            <wp:extent cx="2352675" cy="2131695"/>
            <wp:effectExtent l="0" t="0" r="0" b="0"/>
            <wp:wrapNone/>
            <wp:docPr id="5" name="图片 2" descr="C:\Users\Administrator\Desktop\行政事务部公章_meitu_11.png行政事务部公章_meitu_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C:\Users\Administrator\Desktop\行政事务部公章_meitu_11.png行政事务部公章_meitu_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13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广西外国语学院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行政事务部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4480" w:firstLineChars="1400"/>
        <w:jc w:val="both"/>
        <w:textAlignment w:val="auto"/>
        <w:rPr>
          <w:rFonts w:hint="default" w:asciiTheme="majorEastAsia" w:hAnsiTheme="majorEastAsia" w:eastAsiaTheme="majorEastAsia"/>
          <w:sz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2023年5月24日</w:t>
      </w:r>
    </w:p>
    <w:sectPr>
      <w:footerReference r:id="rId3" w:type="default"/>
      <w:pgSz w:w="11906" w:h="16838"/>
      <w:pgMar w:top="930" w:right="1689" w:bottom="873" w:left="1800" w:header="851" w:footer="992" w:gutter="0"/>
      <w:pgNumType w:fmt="numberInDash" w:start="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133B5E2-7FEA-4CEE-9E1B-36F0B7CE61E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2C3FCD27-08D5-4F03-8B8D-36A4FD753F9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D27EBFBC-1C56-4CC9-920F-DBD87504FFE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89079124-957C-47C8-8079-A42E996DFB8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6F9B2A6-5DF8-4743-AA8B-7A0C9EBB82D2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- 2 -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- 2 -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I3NDA0YTEzOGVjMjQzOWNmMWRjYzBlYmVkZTI4MjcifQ=="/>
  </w:docVars>
  <w:rsids>
    <w:rsidRoot w:val="00006C90"/>
    <w:rsid w:val="00006C90"/>
    <w:rsid w:val="00053D41"/>
    <w:rsid w:val="00126730"/>
    <w:rsid w:val="001761EF"/>
    <w:rsid w:val="0055637A"/>
    <w:rsid w:val="005C2AE4"/>
    <w:rsid w:val="0060775F"/>
    <w:rsid w:val="00610803"/>
    <w:rsid w:val="00731744"/>
    <w:rsid w:val="0077461C"/>
    <w:rsid w:val="007F6C6F"/>
    <w:rsid w:val="00965066"/>
    <w:rsid w:val="009E2ECB"/>
    <w:rsid w:val="00AA7D4B"/>
    <w:rsid w:val="00C833EE"/>
    <w:rsid w:val="00C87886"/>
    <w:rsid w:val="00D368B2"/>
    <w:rsid w:val="00DC46D6"/>
    <w:rsid w:val="00E61F92"/>
    <w:rsid w:val="01116193"/>
    <w:rsid w:val="011E0236"/>
    <w:rsid w:val="013F246C"/>
    <w:rsid w:val="019E0888"/>
    <w:rsid w:val="019F1A9B"/>
    <w:rsid w:val="02170096"/>
    <w:rsid w:val="02D834DE"/>
    <w:rsid w:val="02FA700F"/>
    <w:rsid w:val="044E1DCD"/>
    <w:rsid w:val="0543026B"/>
    <w:rsid w:val="062E773B"/>
    <w:rsid w:val="069F7336"/>
    <w:rsid w:val="06CF2DAA"/>
    <w:rsid w:val="08C37AC2"/>
    <w:rsid w:val="08C73A5C"/>
    <w:rsid w:val="0934102A"/>
    <w:rsid w:val="09864BCA"/>
    <w:rsid w:val="09DB7687"/>
    <w:rsid w:val="0A391F12"/>
    <w:rsid w:val="0A6D5F00"/>
    <w:rsid w:val="0A77181F"/>
    <w:rsid w:val="0A9135B3"/>
    <w:rsid w:val="0AC3422F"/>
    <w:rsid w:val="0AF63936"/>
    <w:rsid w:val="0B180DAB"/>
    <w:rsid w:val="0BC639A4"/>
    <w:rsid w:val="0BD745CE"/>
    <w:rsid w:val="0CF22303"/>
    <w:rsid w:val="0D0A1B9C"/>
    <w:rsid w:val="0E4C7A21"/>
    <w:rsid w:val="13110929"/>
    <w:rsid w:val="13EC76CB"/>
    <w:rsid w:val="152C2AC9"/>
    <w:rsid w:val="15675CDF"/>
    <w:rsid w:val="1575317B"/>
    <w:rsid w:val="16056EAA"/>
    <w:rsid w:val="18625BEF"/>
    <w:rsid w:val="19264BAF"/>
    <w:rsid w:val="19307E3C"/>
    <w:rsid w:val="197420E8"/>
    <w:rsid w:val="19972766"/>
    <w:rsid w:val="1A1B22EC"/>
    <w:rsid w:val="1AAB06B9"/>
    <w:rsid w:val="1C5A3A73"/>
    <w:rsid w:val="1DC26D03"/>
    <w:rsid w:val="1E7B61CD"/>
    <w:rsid w:val="1F0878EF"/>
    <w:rsid w:val="1F6A2B6C"/>
    <w:rsid w:val="1FF54F30"/>
    <w:rsid w:val="20CA072E"/>
    <w:rsid w:val="20E67C90"/>
    <w:rsid w:val="22F83E69"/>
    <w:rsid w:val="230A62BB"/>
    <w:rsid w:val="242F4607"/>
    <w:rsid w:val="244B0A92"/>
    <w:rsid w:val="251F69C2"/>
    <w:rsid w:val="256B7F1A"/>
    <w:rsid w:val="25951FC5"/>
    <w:rsid w:val="25B66D69"/>
    <w:rsid w:val="26004F70"/>
    <w:rsid w:val="267F6B46"/>
    <w:rsid w:val="27204845"/>
    <w:rsid w:val="29194CBB"/>
    <w:rsid w:val="29C9175E"/>
    <w:rsid w:val="2B7D59D5"/>
    <w:rsid w:val="2B911B20"/>
    <w:rsid w:val="2C4D072D"/>
    <w:rsid w:val="2CB66C5F"/>
    <w:rsid w:val="2CC338BC"/>
    <w:rsid w:val="2E181A24"/>
    <w:rsid w:val="2EC525A4"/>
    <w:rsid w:val="2F1B7A5A"/>
    <w:rsid w:val="2FFF10AF"/>
    <w:rsid w:val="30526133"/>
    <w:rsid w:val="30F316BE"/>
    <w:rsid w:val="3112096E"/>
    <w:rsid w:val="33980934"/>
    <w:rsid w:val="3465537B"/>
    <w:rsid w:val="35352E7D"/>
    <w:rsid w:val="354334DA"/>
    <w:rsid w:val="36127662"/>
    <w:rsid w:val="36A33A35"/>
    <w:rsid w:val="37080AEB"/>
    <w:rsid w:val="37ED7A3F"/>
    <w:rsid w:val="37EE69D1"/>
    <w:rsid w:val="387243E8"/>
    <w:rsid w:val="3A475540"/>
    <w:rsid w:val="3A4D09E1"/>
    <w:rsid w:val="3B571834"/>
    <w:rsid w:val="3BCF1EA1"/>
    <w:rsid w:val="3BF744B0"/>
    <w:rsid w:val="3CBD0327"/>
    <w:rsid w:val="3CDC7F4D"/>
    <w:rsid w:val="3D304CE6"/>
    <w:rsid w:val="3D595B76"/>
    <w:rsid w:val="3DF5237B"/>
    <w:rsid w:val="3FEE0A16"/>
    <w:rsid w:val="403366B6"/>
    <w:rsid w:val="410F50EB"/>
    <w:rsid w:val="41450726"/>
    <w:rsid w:val="41562CE5"/>
    <w:rsid w:val="418C716B"/>
    <w:rsid w:val="419028C0"/>
    <w:rsid w:val="41DB1250"/>
    <w:rsid w:val="42FD543D"/>
    <w:rsid w:val="433554B4"/>
    <w:rsid w:val="437B6846"/>
    <w:rsid w:val="44413CD3"/>
    <w:rsid w:val="447D039C"/>
    <w:rsid w:val="45216601"/>
    <w:rsid w:val="4538232E"/>
    <w:rsid w:val="45554A51"/>
    <w:rsid w:val="45DB413B"/>
    <w:rsid w:val="45E4195B"/>
    <w:rsid w:val="4678722D"/>
    <w:rsid w:val="46A25B45"/>
    <w:rsid w:val="47217642"/>
    <w:rsid w:val="48E64CB0"/>
    <w:rsid w:val="48EA5A4D"/>
    <w:rsid w:val="48EC5AF0"/>
    <w:rsid w:val="49985075"/>
    <w:rsid w:val="4A837673"/>
    <w:rsid w:val="4ACA211A"/>
    <w:rsid w:val="4B581264"/>
    <w:rsid w:val="4B846DA7"/>
    <w:rsid w:val="4D15250F"/>
    <w:rsid w:val="4D4B2A3B"/>
    <w:rsid w:val="4D61085B"/>
    <w:rsid w:val="4D6A239C"/>
    <w:rsid w:val="4D6A4CFB"/>
    <w:rsid w:val="4D735C78"/>
    <w:rsid w:val="4E766EAA"/>
    <w:rsid w:val="4EB260BD"/>
    <w:rsid w:val="4EEF3B8B"/>
    <w:rsid w:val="506C15BC"/>
    <w:rsid w:val="506E78E1"/>
    <w:rsid w:val="50B024DB"/>
    <w:rsid w:val="512C7126"/>
    <w:rsid w:val="526C5B4A"/>
    <w:rsid w:val="52B57E68"/>
    <w:rsid w:val="53734656"/>
    <w:rsid w:val="54AC398D"/>
    <w:rsid w:val="54DF2D3B"/>
    <w:rsid w:val="55362090"/>
    <w:rsid w:val="55447A06"/>
    <w:rsid w:val="564D1ACE"/>
    <w:rsid w:val="568269A7"/>
    <w:rsid w:val="56B1575D"/>
    <w:rsid w:val="56D7430C"/>
    <w:rsid w:val="575111EC"/>
    <w:rsid w:val="5A570AD8"/>
    <w:rsid w:val="5A7A0FFA"/>
    <w:rsid w:val="5B176594"/>
    <w:rsid w:val="5BB05C90"/>
    <w:rsid w:val="5BDA5BCD"/>
    <w:rsid w:val="5D4B5084"/>
    <w:rsid w:val="5D8F1F20"/>
    <w:rsid w:val="5DBF4C5A"/>
    <w:rsid w:val="5E722529"/>
    <w:rsid w:val="5ED846F5"/>
    <w:rsid w:val="5FF612D7"/>
    <w:rsid w:val="60271250"/>
    <w:rsid w:val="61A62889"/>
    <w:rsid w:val="62CA451F"/>
    <w:rsid w:val="65A67997"/>
    <w:rsid w:val="65B1026A"/>
    <w:rsid w:val="66663712"/>
    <w:rsid w:val="67BD797B"/>
    <w:rsid w:val="68040309"/>
    <w:rsid w:val="68A51AEC"/>
    <w:rsid w:val="68C1269E"/>
    <w:rsid w:val="695452C0"/>
    <w:rsid w:val="6BA611E5"/>
    <w:rsid w:val="6C4F267F"/>
    <w:rsid w:val="6CEE7ABA"/>
    <w:rsid w:val="6D18040E"/>
    <w:rsid w:val="6D2C5207"/>
    <w:rsid w:val="6D6B2955"/>
    <w:rsid w:val="6DFA4688"/>
    <w:rsid w:val="6E2E4332"/>
    <w:rsid w:val="6F4E7878"/>
    <w:rsid w:val="6F925C63"/>
    <w:rsid w:val="6FF2107C"/>
    <w:rsid w:val="708F5FE2"/>
    <w:rsid w:val="70BC1936"/>
    <w:rsid w:val="70CF4365"/>
    <w:rsid w:val="716D5171"/>
    <w:rsid w:val="717D2CF1"/>
    <w:rsid w:val="71C5186D"/>
    <w:rsid w:val="72523545"/>
    <w:rsid w:val="72697ED9"/>
    <w:rsid w:val="72F21DD2"/>
    <w:rsid w:val="731503A3"/>
    <w:rsid w:val="73837149"/>
    <w:rsid w:val="738C7338"/>
    <w:rsid w:val="73A43F7A"/>
    <w:rsid w:val="73EF2AE0"/>
    <w:rsid w:val="74281B3A"/>
    <w:rsid w:val="7441046D"/>
    <w:rsid w:val="747C021D"/>
    <w:rsid w:val="74C21F8F"/>
    <w:rsid w:val="75812447"/>
    <w:rsid w:val="76F86C47"/>
    <w:rsid w:val="77152457"/>
    <w:rsid w:val="782518EE"/>
    <w:rsid w:val="788106F1"/>
    <w:rsid w:val="78913431"/>
    <w:rsid w:val="79AC0800"/>
    <w:rsid w:val="7AA74D01"/>
    <w:rsid w:val="7C78129E"/>
    <w:rsid w:val="7E3D72DC"/>
    <w:rsid w:val="7EF80BC6"/>
    <w:rsid w:val="7F0E7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2" w:lineRule="auto"/>
      <w:jc w:val="both"/>
      <w:outlineLvl w:val="1"/>
    </w:pPr>
    <w:rPr>
      <w:rFonts w:ascii="Arial" w:hAnsi="Arial" w:eastAsia="黑体" w:cs="Times New Roman"/>
      <w:b/>
      <w:kern w:val="2"/>
      <w:sz w:val="32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2102</Words>
  <Characters>2144</Characters>
  <Lines>10</Lines>
  <Paragraphs>2</Paragraphs>
  <TotalTime>1</TotalTime>
  <ScaleCrop>false</ScaleCrop>
  <LinksUpToDate>false</LinksUpToDate>
  <CharactersWithSpaces>2145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2020-06-09T00:34:00Z</dcterms:created>
  <dc:creator>个人用户</dc:creator>
  <cp:lastModifiedBy>秋渊</cp:lastModifiedBy>
  <cp:lastPrinted>2021-03-18T02:18:00Z</cp:lastPrinted>
  <dcterms:modified xsi:type="dcterms:W3CDTF">2023-05-24T00:47:44Z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55F5318D8B504BA9A919DA9AEBB2A0CD</vt:lpwstr>
  </property>
</Properties>
</file>