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F9A1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：</w:t>
      </w:r>
    </w:p>
    <w:p w14:paraId="4AD5F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76B9D3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广西计算机用户协会科研课题选题指南</w:t>
      </w:r>
    </w:p>
    <w:bookmarkEnd w:id="0"/>
    <w:p w14:paraId="03D5C1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</w:p>
    <w:p w14:paraId="6B214F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一、重点课题</w:t>
      </w:r>
    </w:p>
    <w:p w14:paraId="67787C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方向1：人工智能人才培养与职业技能体系建设</w:t>
      </w:r>
    </w:p>
    <w:p w14:paraId="3144B0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‌主要内容‌：面向人工智能赋能千行百业的需求，开展新职业新岗位技术、技能标准研究，建立适应人工智能发展的职业技能培训与认证体系。推动产教融合，支持高校、职校与企业合作设立人工智能实训基地，培育掌握人工智能应用技能的专业人才，为广西人工智能产业发展提供可持续的人才支撑。</w:t>
      </w:r>
    </w:p>
    <w:p w14:paraId="0EFBA6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方向2：智能制造产业集群培育与终端产品创新</w:t>
      </w:r>
    </w:p>
    <w:p w14:paraId="53491D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主要内容：围绕广西“人工智能+制造”产业发展战略，重点发展智能运载、智能家居、智能医疗、智能穿戴设备等新一代智能终端产品。支持链主企业与龙头企业发展，推动建设数字化车间与智能工厂，促进数据产业、数据标注产业等配套体系高质量发展，构建具有全国影响力的智能制造产业集群。</w:t>
      </w:r>
    </w:p>
    <w:p w14:paraId="4F4CB7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方向3：人工智能产业生态协同与开放创新平台建设</w:t>
      </w:r>
    </w:p>
    <w:p w14:paraId="7C13A0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主要内容：通过技术标准共研、生产要素共享、市场渠道共建，推动人工智能全产业链协同发展。支持模型开发、语料资源、行业垂直应用等关键环节融合创新，建设开放合作的人工智能集成创新生态，提升产业链整体竞争力与区域协同能力。同步构建人工智能开源社区与共享平台，推动算力资源集约化利用，鼓励中小企业基于公共平台开展应用创新。</w:t>
      </w:r>
    </w:p>
    <w:p w14:paraId="5BA064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‌方向4：人工智能科教融合与社会普及体系构建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‌</w:t>
      </w:r>
    </w:p>
    <w:p w14:paraId="31ADC0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‌主要内容‌：推进人工智能创新中心、实验室及实训基地等平台建设，加强大中小学人工智能通识教育。实施全民AI素质提升科普行动，促进科技、教育、产业深度融合，形成覆盖人才培养、技术研发与社会应用的全链条人工智能科教生态。进一步推动建设人工智能科普体验中心与社会实验基地，提升公众对智能技术的科学认知与参与能力。</w:t>
      </w:r>
    </w:p>
    <w:p w14:paraId="0C364C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二、一般课题</w:t>
      </w:r>
    </w:p>
    <w:p w14:paraId="34701A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方向1：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人工智能关键技术攻关与场景化融合应用示范</w:t>
      </w:r>
    </w:p>
    <w:p w14:paraId="6F429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内容：面向工业制造、现代服务业、能源管理、公共安全、数字营销及智慧农业等重点领域，开展机器学习、计算机视觉、自然语言处理、知识图谱等关键技术攻关，研发面向具体业务场景的智能感知、分析决策与优化控制系统，推动人工智能与实体经济的深度融合与示范应用等。</w:t>
      </w:r>
    </w:p>
    <w:p w14:paraId="0472AF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方向2：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产教深度融合模式创新与应用人才培养</w:t>
      </w:r>
    </w:p>
    <w:p w14:paraId="50F8C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主要内容：围绕课程开发、师资建设、实践教学、能力建设、项目共建等关键环节，探索校企合作协同育人的新机制与信息模式，开展模块化课程与项目化教材开发、“双师型”教学团队建设、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面向产业数字化转型的复合型人才课程体系设计、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基于真实项目为载体的实践教学改革、人才供需匹配评价体系构建等研究与实践，以提升人才对产业变化的适应能力。</w:t>
      </w:r>
    </w:p>
    <w:p w14:paraId="740B8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方向3：面向区域发展的前沿交叉研究与青年科技人才培育</w:t>
      </w:r>
    </w:p>
    <w:p w14:paraId="6639E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内容：结合广西地方特色资源、优势产业与战略需求，支持青年科技人才在智能技术与特色产业融合、区域生态数字化、文化遗产数字化、面向东盟的跨境数字服务、新材料/生物信息等交叉学科等方向，开展应用基础研究、技术集成创新、科学数据应用、产学研项目的有效支持机制等。</w:t>
      </w:r>
    </w:p>
    <w:p w14:paraId="43FEC7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方向4：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新一代信息技术赋能产业升级的转化实践</w:t>
      </w:r>
    </w:p>
    <w:p w14:paraId="2958D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内容：推动物联网、云计算、大数据、5G-A、数字孪生、区块链等新一代信息技术在数据可信、智能制造、现代服务业、现代农业等领域的转化应用，重点支持企业开展基于上述领域的业务流程优化、管理模式创新、服务模式升级及产业链协同等关键环节的实践，形成可复制、可推广的数字化转型案例。</w:t>
      </w:r>
    </w:p>
    <w:p w14:paraId="12BF75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A7E0F"/>
    <w:rsid w:val="34BD161B"/>
    <w:rsid w:val="4ADA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1332</Words>
  <Characters>1336</Characters>
  <Lines>0</Lines>
  <Paragraphs>0</Paragraphs>
  <TotalTime>0</TotalTime>
  <ScaleCrop>false</ScaleCrop>
  <LinksUpToDate>false</LinksUpToDate>
  <CharactersWithSpaces>1336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2025-12-31T06:02:00Z</dcterms:created>
  <dc:creator>WPS_1650798109</dc:creator>
  <cp:lastModifiedBy>WPS_1650798109</cp:lastModifiedBy>
  <dcterms:modified xsi:type="dcterms:W3CDTF">2025-12-31T07:40:13Z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3A1DB85BF40644C88488E3095590D58C_11</vt:lpwstr>
  </property>
  <property fmtid="{D5CDD505-2E9C-101B-9397-08002B2CF9AE}" pid="4" name="KSOTemplateDocerSaveRecord">
    <vt:lpwstr>eyJoZGlkIjoiMWY3YjkxNWNiZWMyMWRkMjljZDUyYTkyOWMxNmIwNWYiLCJ1c2VySWQiOiIxMzY3NjYyODU4In0=</vt:lpwstr>
  </property>
</Properties>
</file>