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C32182">
      <w:pPr>
        <w:rPr>
          <w:rFonts w:hint="default" w:ascii="宋体" w:hAnsi="宋体" w:eastAsia="宋体" w:cs="宋体"/>
          <w:b/>
          <w:bCs/>
          <w:sz w:val="30"/>
          <w:szCs w:val="30"/>
          <w:lang w:val="en-US" w:eastAsia="zh-CN"/>
        </w:rPr>
      </w:pPr>
      <w:r>
        <w:rPr>
          <w:rFonts w:hint="eastAsia" w:ascii="宋体" w:hAnsi="宋体" w:eastAsia="宋体" w:cs="宋体"/>
          <w:b/>
          <w:bCs/>
          <w:sz w:val="30"/>
          <w:szCs w:val="30"/>
          <w:lang w:val="en-US" w:eastAsia="zh-CN"/>
        </w:rPr>
        <w:t>广西外国语学院2021-2024年科研项目立项一览表（部分)</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766"/>
        <w:gridCol w:w="3320"/>
        <w:gridCol w:w="1436"/>
      </w:tblGrid>
      <w:tr w14:paraId="624E8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60297948">
            <w:pPr>
              <w:keepNext w:val="0"/>
              <w:keepLines w:val="0"/>
              <w:widowControl/>
              <w:suppressLineNumbers w:val="0"/>
              <w:jc w:val="center"/>
              <w:textAlignment w:val="center"/>
              <w:rPr>
                <w:rFonts w:hint="default"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项目名称</w:t>
            </w:r>
          </w:p>
        </w:tc>
        <w:tc>
          <w:tcPr>
            <w:tcW w:w="3320" w:type="dxa"/>
            <w:vAlign w:val="center"/>
          </w:tcPr>
          <w:p w14:paraId="4CD215C8">
            <w:pPr>
              <w:keepNext w:val="0"/>
              <w:keepLines w:val="0"/>
              <w:widowControl/>
              <w:suppressLineNumbers w:val="0"/>
              <w:jc w:val="center"/>
              <w:textAlignment w:val="center"/>
              <w:rPr>
                <w:rFonts w:hint="default"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项目来源</w:t>
            </w:r>
          </w:p>
        </w:tc>
        <w:tc>
          <w:tcPr>
            <w:tcW w:w="1436" w:type="dxa"/>
            <w:vAlign w:val="center"/>
          </w:tcPr>
          <w:p w14:paraId="3B4B320F">
            <w:pPr>
              <w:keepNext w:val="0"/>
              <w:keepLines w:val="0"/>
              <w:widowControl/>
              <w:suppressLineNumbers w:val="0"/>
              <w:jc w:val="center"/>
              <w:textAlignment w:val="center"/>
              <w:rPr>
                <w:rFonts w:hint="default"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项目负责人</w:t>
            </w:r>
          </w:p>
        </w:tc>
      </w:tr>
      <w:tr w14:paraId="2F936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78E7292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西南民族地区农村家庭教育社会支持体系构建及实施路径研究</w:t>
            </w:r>
          </w:p>
        </w:tc>
        <w:tc>
          <w:tcPr>
            <w:tcW w:w="3320" w:type="dxa"/>
            <w:vAlign w:val="center"/>
          </w:tcPr>
          <w:p w14:paraId="3BEBCBF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教育人文社科西部项目</w:t>
            </w:r>
          </w:p>
        </w:tc>
        <w:tc>
          <w:tcPr>
            <w:tcW w:w="1436" w:type="dxa"/>
            <w:vAlign w:val="center"/>
          </w:tcPr>
          <w:p w14:paraId="7DD39F1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肖璇</w:t>
            </w:r>
          </w:p>
        </w:tc>
      </w:tr>
      <w:tr w14:paraId="61369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4549A60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壮族天琴唱本《塘仸（祈福经）》影印译注</w:t>
            </w:r>
          </w:p>
        </w:tc>
        <w:tc>
          <w:tcPr>
            <w:tcW w:w="3320" w:type="dxa"/>
            <w:vAlign w:val="center"/>
          </w:tcPr>
          <w:p w14:paraId="1E2507E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国家民委委托项目</w:t>
            </w:r>
          </w:p>
        </w:tc>
        <w:tc>
          <w:tcPr>
            <w:tcW w:w="1436" w:type="dxa"/>
            <w:vAlign w:val="center"/>
          </w:tcPr>
          <w:p w14:paraId="5B131EA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覃健</w:t>
            </w:r>
          </w:p>
        </w:tc>
      </w:tr>
      <w:tr w14:paraId="7EB7A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4646313E">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广西歌圩审美认同机制研究</w:t>
            </w:r>
          </w:p>
        </w:tc>
        <w:tc>
          <w:tcPr>
            <w:tcW w:w="3320" w:type="dxa"/>
            <w:vAlign w:val="center"/>
          </w:tcPr>
          <w:p w14:paraId="5D12712E">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广西哲学社会科学研究课题</w:t>
            </w:r>
          </w:p>
        </w:tc>
        <w:tc>
          <w:tcPr>
            <w:tcW w:w="1436" w:type="dxa"/>
            <w:vAlign w:val="center"/>
          </w:tcPr>
          <w:p w14:paraId="35169001">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贾茜</w:t>
            </w:r>
          </w:p>
        </w:tc>
      </w:tr>
      <w:tr w14:paraId="63C55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7E31925F">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广西养老服务产业发展困境及战略对策研究</w:t>
            </w:r>
          </w:p>
        </w:tc>
        <w:tc>
          <w:tcPr>
            <w:tcW w:w="3320" w:type="dxa"/>
            <w:vAlign w:val="center"/>
          </w:tcPr>
          <w:p w14:paraId="7349371A">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广西哲学社会科学研究课题</w:t>
            </w:r>
          </w:p>
        </w:tc>
        <w:tc>
          <w:tcPr>
            <w:tcW w:w="1436" w:type="dxa"/>
            <w:vAlign w:val="center"/>
          </w:tcPr>
          <w:p w14:paraId="11290BB1">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马剑平</w:t>
            </w:r>
          </w:p>
        </w:tc>
      </w:tr>
      <w:tr w14:paraId="20CC0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31403962">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国家级非遗项目壮族天琴艺术文献《塘佛》整理与研究</w:t>
            </w:r>
          </w:p>
        </w:tc>
        <w:tc>
          <w:tcPr>
            <w:tcW w:w="3320" w:type="dxa"/>
            <w:vAlign w:val="center"/>
          </w:tcPr>
          <w:p w14:paraId="11FC00E4">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广西哲学社会科学研究课题</w:t>
            </w:r>
          </w:p>
        </w:tc>
        <w:tc>
          <w:tcPr>
            <w:tcW w:w="1436" w:type="dxa"/>
            <w:vAlign w:val="center"/>
          </w:tcPr>
          <w:p w14:paraId="344C8D83">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覃健</w:t>
            </w:r>
          </w:p>
        </w:tc>
      </w:tr>
      <w:tr w14:paraId="30B8B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4A493D56">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广西彩调的修辞及英译策略研究</w:t>
            </w:r>
          </w:p>
        </w:tc>
        <w:tc>
          <w:tcPr>
            <w:tcW w:w="3320" w:type="dxa"/>
            <w:vAlign w:val="center"/>
          </w:tcPr>
          <w:p w14:paraId="13D7F403">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广西哲学社会科学研究课题</w:t>
            </w:r>
          </w:p>
        </w:tc>
        <w:tc>
          <w:tcPr>
            <w:tcW w:w="1436" w:type="dxa"/>
            <w:vAlign w:val="center"/>
          </w:tcPr>
          <w:p w14:paraId="4C41E326">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莫连花</w:t>
            </w:r>
          </w:p>
        </w:tc>
      </w:tr>
      <w:tr w14:paraId="600C3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0A9CB300">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非物质文化遗产视角下广西民族地区乡村文化振兴发展研究</w:t>
            </w:r>
          </w:p>
        </w:tc>
        <w:tc>
          <w:tcPr>
            <w:tcW w:w="3320" w:type="dxa"/>
            <w:vAlign w:val="center"/>
          </w:tcPr>
          <w:p w14:paraId="6C9CA45B">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广西哲学社会科学研究课题</w:t>
            </w:r>
          </w:p>
        </w:tc>
        <w:tc>
          <w:tcPr>
            <w:tcW w:w="1436" w:type="dxa"/>
            <w:vAlign w:val="center"/>
          </w:tcPr>
          <w:p w14:paraId="7EBEB352">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陈钰文</w:t>
            </w:r>
          </w:p>
        </w:tc>
      </w:tr>
      <w:tr w14:paraId="30FDA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42D446B4">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“颜色革命”背景下的越南共产党党建研究</w:t>
            </w:r>
          </w:p>
        </w:tc>
        <w:tc>
          <w:tcPr>
            <w:tcW w:w="3320" w:type="dxa"/>
            <w:vAlign w:val="center"/>
          </w:tcPr>
          <w:p w14:paraId="749B68B9">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广西哲学社会科学研究课题</w:t>
            </w:r>
          </w:p>
        </w:tc>
        <w:tc>
          <w:tcPr>
            <w:tcW w:w="1436" w:type="dxa"/>
            <w:vAlign w:val="center"/>
          </w:tcPr>
          <w:p w14:paraId="78131720">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梁炳猛</w:t>
            </w:r>
          </w:p>
        </w:tc>
      </w:tr>
      <w:tr w14:paraId="37B97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5438736F">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“粤西三载”研究</w:t>
            </w:r>
          </w:p>
        </w:tc>
        <w:tc>
          <w:tcPr>
            <w:tcW w:w="3320" w:type="dxa"/>
            <w:vAlign w:val="center"/>
          </w:tcPr>
          <w:p w14:paraId="3DE7714B">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广西哲学社会科学研究课题</w:t>
            </w:r>
          </w:p>
        </w:tc>
        <w:tc>
          <w:tcPr>
            <w:tcW w:w="1436" w:type="dxa"/>
            <w:vAlign w:val="center"/>
          </w:tcPr>
          <w:p w14:paraId="360FA928">
            <w:pPr>
              <w:keepNext w:val="0"/>
              <w:keepLines w:val="0"/>
              <w:widowControl/>
              <w:suppressLineNumbers w:val="0"/>
              <w:jc w:val="center"/>
              <w:textAlignment w:val="center"/>
              <w:rPr>
                <w:rFonts w:hint="eastAsia" w:ascii="宋体" w:hAnsi="宋体" w:eastAsia="宋体" w:cs="宋体"/>
                <w:sz w:val="24"/>
                <w:szCs w:val="24"/>
                <w:vertAlign w:val="baseline"/>
                <w:lang w:val="en-US" w:eastAsia="zh-CN"/>
              </w:rPr>
            </w:pPr>
            <w:r>
              <w:rPr>
                <w:rFonts w:hint="eastAsia" w:ascii="宋体" w:hAnsi="宋体" w:eastAsia="宋体" w:cs="宋体"/>
                <w:i w:val="0"/>
                <w:iCs w:val="0"/>
                <w:color w:val="000000"/>
                <w:kern w:val="0"/>
                <w:sz w:val="24"/>
                <w:szCs w:val="24"/>
                <w:u w:val="none"/>
                <w:lang w:val="en-US" w:eastAsia="zh-CN" w:bidi="ar"/>
              </w:rPr>
              <w:t>蒋肖云</w:t>
            </w:r>
          </w:p>
        </w:tc>
      </w:tr>
      <w:tr w14:paraId="3EDA2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0502CC6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广西农村留守儿童家庭教育指导服务体系的构建及实施路径研究</w:t>
            </w:r>
          </w:p>
        </w:tc>
        <w:tc>
          <w:tcPr>
            <w:tcW w:w="3320" w:type="dxa"/>
            <w:vAlign w:val="center"/>
          </w:tcPr>
          <w:p w14:paraId="56383E6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广西教育科学规划年度课题</w:t>
            </w:r>
          </w:p>
        </w:tc>
        <w:tc>
          <w:tcPr>
            <w:tcW w:w="1436" w:type="dxa"/>
            <w:vAlign w:val="center"/>
          </w:tcPr>
          <w:p w14:paraId="7FC11A8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李冬冬</w:t>
            </w:r>
          </w:p>
        </w:tc>
      </w:tr>
      <w:tr w14:paraId="54EE6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275B551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国家分类管理背景下的广西民办高校风险防控机制研究</w:t>
            </w:r>
          </w:p>
        </w:tc>
        <w:tc>
          <w:tcPr>
            <w:tcW w:w="3320" w:type="dxa"/>
            <w:vAlign w:val="center"/>
          </w:tcPr>
          <w:p w14:paraId="7498178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广西教育科学规划年度课题</w:t>
            </w:r>
          </w:p>
        </w:tc>
        <w:tc>
          <w:tcPr>
            <w:tcW w:w="1436" w:type="dxa"/>
            <w:vAlign w:val="center"/>
          </w:tcPr>
          <w:p w14:paraId="060CAF5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兰丽娟</w:t>
            </w:r>
          </w:p>
        </w:tc>
      </w:tr>
      <w:tr w14:paraId="0D0A6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2F314AD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新时代广西民办高校的内涵式发展研究</w:t>
            </w:r>
          </w:p>
        </w:tc>
        <w:tc>
          <w:tcPr>
            <w:tcW w:w="3320" w:type="dxa"/>
            <w:vAlign w:val="center"/>
          </w:tcPr>
          <w:p w14:paraId="2736F97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广西教育科学规划年度课题</w:t>
            </w:r>
          </w:p>
        </w:tc>
        <w:tc>
          <w:tcPr>
            <w:tcW w:w="1436" w:type="dxa"/>
            <w:vAlign w:val="center"/>
          </w:tcPr>
          <w:p w14:paraId="33227E8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阮翀</w:t>
            </w:r>
          </w:p>
        </w:tc>
      </w:tr>
      <w:tr w14:paraId="3B43B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2F314C9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新时代广西高校学生金融专业学生学业评价研究</w:t>
            </w:r>
          </w:p>
        </w:tc>
        <w:tc>
          <w:tcPr>
            <w:tcW w:w="3320" w:type="dxa"/>
            <w:vAlign w:val="center"/>
          </w:tcPr>
          <w:p w14:paraId="6597C3B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广西教育科学规划年度课题</w:t>
            </w:r>
          </w:p>
        </w:tc>
        <w:tc>
          <w:tcPr>
            <w:tcW w:w="1436" w:type="dxa"/>
            <w:vAlign w:val="center"/>
          </w:tcPr>
          <w:p w14:paraId="0D41863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黄德</w:t>
            </w:r>
          </w:p>
        </w:tc>
      </w:tr>
      <w:tr w14:paraId="7B415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432FDF9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新标准视域下国际中文教师专业能力建设研究</w:t>
            </w:r>
          </w:p>
        </w:tc>
        <w:tc>
          <w:tcPr>
            <w:tcW w:w="3320" w:type="dxa"/>
            <w:vAlign w:val="center"/>
          </w:tcPr>
          <w:p w14:paraId="2DE6439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广西教育科学规划年度课题</w:t>
            </w:r>
          </w:p>
        </w:tc>
        <w:tc>
          <w:tcPr>
            <w:tcW w:w="1436" w:type="dxa"/>
            <w:vAlign w:val="center"/>
          </w:tcPr>
          <w:p w14:paraId="0D9BE6C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蒙小凤</w:t>
            </w:r>
          </w:p>
        </w:tc>
      </w:tr>
      <w:tr w14:paraId="4596F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154BF9D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“一带一路”下广西与东盟民办高等教育交流与合作深化研究</w:t>
            </w:r>
          </w:p>
        </w:tc>
        <w:tc>
          <w:tcPr>
            <w:tcW w:w="3320" w:type="dxa"/>
            <w:vAlign w:val="center"/>
          </w:tcPr>
          <w:p w14:paraId="09E2BE8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广西教育科学规划年度课题</w:t>
            </w:r>
          </w:p>
        </w:tc>
        <w:tc>
          <w:tcPr>
            <w:tcW w:w="1436" w:type="dxa"/>
            <w:vAlign w:val="center"/>
          </w:tcPr>
          <w:p w14:paraId="28926A0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梁炳猛</w:t>
            </w:r>
          </w:p>
        </w:tc>
      </w:tr>
      <w:tr w14:paraId="3CC0E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539ED65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广西公办与民办本科院校东盟小语种专业发展的对比研究</w:t>
            </w:r>
          </w:p>
        </w:tc>
        <w:tc>
          <w:tcPr>
            <w:tcW w:w="3320" w:type="dxa"/>
            <w:vAlign w:val="center"/>
          </w:tcPr>
          <w:p w14:paraId="2442A36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广西教育科学规划年度课题</w:t>
            </w:r>
          </w:p>
        </w:tc>
        <w:tc>
          <w:tcPr>
            <w:tcW w:w="1436" w:type="dxa"/>
            <w:vAlign w:val="center"/>
          </w:tcPr>
          <w:p w14:paraId="33BAA34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韦薇晓</w:t>
            </w:r>
          </w:p>
        </w:tc>
      </w:tr>
      <w:tr w14:paraId="4A4D1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17B972B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外语类高校金融学类学科创新复合型人才培养研究</w:t>
            </w:r>
          </w:p>
        </w:tc>
        <w:tc>
          <w:tcPr>
            <w:tcW w:w="3320" w:type="dxa"/>
            <w:vAlign w:val="center"/>
          </w:tcPr>
          <w:p w14:paraId="1D83EFB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广西教育科学规划年度课题</w:t>
            </w:r>
          </w:p>
        </w:tc>
        <w:tc>
          <w:tcPr>
            <w:tcW w:w="1436" w:type="dxa"/>
            <w:vAlign w:val="center"/>
          </w:tcPr>
          <w:p w14:paraId="5478347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庞李政</w:t>
            </w:r>
          </w:p>
        </w:tc>
      </w:tr>
      <w:tr w14:paraId="40B4E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64FE8880">
            <w:pPr>
              <w:keepNext w:val="0"/>
              <w:keepLines w:val="0"/>
              <w:widowControl/>
              <w:suppressLineNumbers w:val="0"/>
              <w:jc w:val="center"/>
              <w:textAlignment w:val="center"/>
              <w:rPr>
                <w:rStyle w:val="6"/>
                <w:rFonts w:hint="eastAsia" w:ascii="宋体" w:hAnsi="宋体" w:eastAsia="宋体" w:cs="宋体"/>
                <w:sz w:val="24"/>
                <w:szCs w:val="24"/>
                <w:lang w:val="en-US" w:eastAsia="zh-CN" w:bidi="ar"/>
              </w:rPr>
            </w:pPr>
            <w:r>
              <w:rPr>
                <w:rFonts w:hint="eastAsia" w:ascii="宋体" w:hAnsi="宋体" w:eastAsia="宋体" w:cs="宋体"/>
                <w:i w:val="0"/>
                <w:iCs w:val="0"/>
                <w:color w:val="000000"/>
                <w:kern w:val="0"/>
                <w:sz w:val="24"/>
                <w:szCs w:val="24"/>
                <w:u w:val="none"/>
                <w:lang w:val="en-US" w:eastAsia="zh-CN" w:bidi="ar"/>
              </w:rPr>
              <w:t>中国—东盟教育合作框架下提升广西民办高校国家化路径研究</w:t>
            </w:r>
          </w:p>
        </w:tc>
        <w:tc>
          <w:tcPr>
            <w:tcW w:w="3320" w:type="dxa"/>
            <w:vAlign w:val="center"/>
          </w:tcPr>
          <w:p w14:paraId="625AF698">
            <w:pPr>
              <w:keepNext w:val="0"/>
              <w:keepLines w:val="0"/>
              <w:widowControl/>
              <w:suppressLineNumbers w:val="0"/>
              <w:jc w:val="center"/>
              <w:textAlignment w:val="center"/>
              <w:rPr>
                <w:rStyle w:val="6"/>
                <w:rFonts w:hint="eastAsia" w:ascii="宋体" w:hAnsi="宋体" w:eastAsia="宋体" w:cs="宋体"/>
                <w:sz w:val="24"/>
                <w:szCs w:val="24"/>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广西教育科学规划年度课题</w:t>
            </w:r>
          </w:p>
        </w:tc>
        <w:tc>
          <w:tcPr>
            <w:tcW w:w="1436" w:type="dxa"/>
            <w:vAlign w:val="center"/>
          </w:tcPr>
          <w:p w14:paraId="7DF1DEF7">
            <w:pPr>
              <w:keepNext w:val="0"/>
              <w:keepLines w:val="0"/>
              <w:widowControl/>
              <w:suppressLineNumbers w:val="0"/>
              <w:jc w:val="center"/>
              <w:textAlignment w:val="center"/>
              <w:rPr>
                <w:rStyle w:val="6"/>
                <w:rFonts w:hint="eastAsia" w:ascii="宋体" w:hAnsi="宋体" w:eastAsia="宋体" w:cs="宋体"/>
                <w:sz w:val="24"/>
                <w:szCs w:val="24"/>
                <w:lang w:val="en-US" w:eastAsia="zh-CN" w:bidi="ar"/>
              </w:rPr>
            </w:pPr>
            <w:r>
              <w:rPr>
                <w:rFonts w:hint="eastAsia" w:ascii="宋体" w:hAnsi="宋体" w:eastAsia="宋体" w:cs="宋体"/>
                <w:i w:val="0"/>
                <w:iCs w:val="0"/>
                <w:color w:val="000000"/>
                <w:kern w:val="0"/>
                <w:sz w:val="24"/>
                <w:szCs w:val="24"/>
                <w:u w:val="none"/>
                <w:lang w:val="en-US" w:eastAsia="zh-CN" w:bidi="ar"/>
              </w:rPr>
              <w:t>曾雁</w:t>
            </w:r>
          </w:p>
        </w:tc>
      </w:tr>
      <w:tr w14:paraId="70F1D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10088ED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“学习共同体”视角下物流中文口语课程创新研究</w:t>
            </w:r>
          </w:p>
        </w:tc>
        <w:tc>
          <w:tcPr>
            <w:tcW w:w="3320" w:type="dxa"/>
            <w:vAlign w:val="center"/>
          </w:tcPr>
          <w:p w14:paraId="4661D83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国际中文教育研究课题</w:t>
            </w:r>
          </w:p>
        </w:tc>
        <w:tc>
          <w:tcPr>
            <w:tcW w:w="1436" w:type="dxa"/>
            <w:vAlign w:val="center"/>
          </w:tcPr>
          <w:p w14:paraId="0960CF3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张茜雯</w:t>
            </w:r>
          </w:p>
        </w:tc>
      </w:tr>
      <w:tr w14:paraId="64D92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1E813B9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联合培养模式下泰国中文专业职业胜任力研究</w:t>
            </w:r>
          </w:p>
        </w:tc>
        <w:tc>
          <w:tcPr>
            <w:tcW w:w="3320" w:type="dxa"/>
            <w:vAlign w:val="center"/>
          </w:tcPr>
          <w:p w14:paraId="3480C54A">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国际中文教育研究课题</w:t>
            </w:r>
          </w:p>
        </w:tc>
        <w:tc>
          <w:tcPr>
            <w:tcW w:w="1436" w:type="dxa"/>
            <w:vAlign w:val="center"/>
          </w:tcPr>
          <w:p w14:paraId="62AD6D6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温秋敏</w:t>
            </w:r>
          </w:p>
        </w:tc>
      </w:tr>
      <w:tr w14:paraId="56CC7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40BA897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中国高校柬埔寨语能力测评体系</w:t>
            </w:r>
          </w:p>
        </w:tc>
        <w:tc>
          <w:tcPr>
            <w:tcW w:w="3320" w:type="dxa"/>
            <w:vAlign w:val="center"/>
          </w:tcPr>
          <w:p w14:paraId="49E11EE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广西社科界智库重点课题</w:t>
            </w:r>
          </w:p>
        </w:tc>
        <w:tc>
          <w:tcPr>
            <w:tcW w:w="1436" w:type="dxa"/>
            <w:vAlign w:val="center"/>
          </w:tcPr>
          <w:p w14:paraId="27C8426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卢军</w:t>
            </w:r>
          </w:p>
        </w:tc>
      </w:tr>
      <w:tr w14:paraId="12BCA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0F73D2E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项目式学习在大学英语课程思政建设中的应用研究</w:t>
            </w:r>
          </w:p>
        </w:tc>
        <w:tc>
          <w:tcPr>
            <w:tcW w:w="3320" w:type="dxa"/>
            <w:vAlign w:val="center"/>
          </w:tcPr>
          <w:p w14:paraId="626660C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广西社科界智库重点课题</w:t>
            </w:r>
          </w:p>
        </w:tc>
        <w:tc>
          <w:tcPr>
            <w:tcW w:w="1436" w:type="dxa"/>
            <w:vAlign w:val="center"/>
          </w:tcPr>
          <w:p w14:paraId="7EB6751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谢耀晶</w:t>
            </w:r>
          </w:p>
        </w:tc>
      </w:tr>
      <w:tr w14:paraId="4AE44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3EB3787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校企协同合作视角下民办高校“双师双能型”师资队伍培养研究</w:t>
            </w:r>
          </w:p>
        </w:tc>
        <w:tc>
          <w:tcPr>
            <w:tcW w:w="3320" w:type="dxa"/>
            <w:vAlign w:val="center"/>
          </w:tcPr>
          <w:p w14:paraId="2DD07E4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广西教育科学规划民办高等教育专项课题</w:t>
            </w:r>
          </w:p>
        </w:tc>
        <w:tc>
          <w:tcPr>
            <w:tcW w:w="1436" w:type="dxa"/>
            <w:vAlign w:val="center"/>
          </w:tcPr>
          <w:p w14:paraId="3CDC55E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邓世文</w:t>
            </w:r>
          </w:p>
        </w:tc>
      </w:tr>
      <w:tr w14:paraId="267CC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39C780D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广西民办本科高校提升服务乡村振兴能力的路径研究</w:t>
            </w:r>
          </w:p>
        </w:tc>
        <w:tc>
          <w:tcPr>
            <w:tcW w:w="3320" w:type="dxa"/>
            <w:vAlign w:val="center"/>
          </w:tcPr>
          <w:p w14:paraId="18A79E8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广西教育科学规划民办高等教育专项课题</w:t>
            </w:r>
          </w:p>
        </w:tc>
        <w:tc>
          <w:tcPr>
            <w:tcW w:w="1436" w:type="dxa"/>
            <w:vAlign w:val="center"/>
          </w:tcPr>
          <w:p w14:paraId="445B55D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高兴</w:t>
            </w:r>
          </w:p>
        </w:tc>
      </w:tr>
      <w:tr w14:paraId="221FD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172FB04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学术共同体视域下广西民办高校教师科研发展机制研究</w:t>
            </w:r>
          </w:p>
        </w:tc>
        <w:tc>
          <w:tcPr>
            <w:tcW w:w="3320" w:type="dxa"/>
            <w:vAlign w:val="center"/>
          </w:tcPr>
          <w:p w14:paraId="20AB465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广西教育科学规划民办高等教育专项课题</w:t>
            </w:r>
          </w:p>
        </w:tc>
        <w:tc>
          <w:tcPr>
            <w:tcW w:w="1436" w:type="dxa"/>
            <w:vAlign w:val="center"/>
          </w:tcPr>
          <w:p w14:paraId="7F49D8F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唐万欢</w:t>
            </w:r>
          </w:p>
        </w:tc>
      </w:tr>
      <w:tr w14:paraId="73899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0FCB9B5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民办高校音乐表演专业教师双师双能型职业发展规划路径研究</w:t>
            </w:r>
          </w:p>
        </w:tc>
        <w:tc>
          <w:tcPr>
            <w:tcW w:w="3320" w:type="dxa"/>
            <w:vAlign w:val="center"/>
          </w:tcPr>
          <w:p w14:paraId="603B986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广西教育科学规划民办高等教育专项课题</w:t>
            </w:r>
          </w:p>
        </w:tc>
        <w:tc>
          <w:tcPr>
            <w:tcW w:w="1436" w:type="dxa"/>
            <w:vAlign w:val="center"/>
          </w:tcPr>
          <w:p w14:paraId="370B348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谢通</w:t>
            </w:r>
          </w:p>
        </w:tc>
      </w:tr>
      <w:tr w14:paraId="31D6A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4B1A797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新时代广西民办高校服务乡村振兴“校地育人”路径研究</w:t>
            </w:r>
          </w:p>
        </w:tc>
        <w:tc>
          <w:tcPr>
            <w:tcW w:w="3320" w:type="dxa"/>
            <w:vAlign w:val="center"/>
          </w:tcPr>
          <w:p w14:paraId="6F69FF3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广西教育科学规划民办高等教育专项课题</w:t>
            </w:r>
          </w:p>
        </w:tc>
        <w:tc>
          <w:tcPr>
            <w:tcW w:w="1436" w:type="dxa"/>
            <w:vAlign w:val="center"/>
          </w:tcPr>
          <w:p w14:paraId="7BD1601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曾扬阳</w:t>
            </w:r>
          </w:p>
        </w:tc>
      </w:tr>
      <w:tr w14:paraId="33FA3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7B7DC4C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有组织科研视角下广西民办高校教师科研模式研究</w:t>
            </w:r>
          </w:p>
        </w:tc>
        <w:tc>
          <w:tcPr>
            <w:tcW w:w="3320" w:type="dxa"/>
            <w:vAlign w:val="center"/>
          </w:tcPr>
          <w:p w14:paraId="41355BB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广西教育科学规划民办高等教育专项课题</w:t>
            </w:r>
          </w:p>
        </w:tc>
        <w:tc>
          <w:tcPr>
            <w:tcW w:w="1436" w:type="dxa"/>
            <w:vAlign w:val="center"/>
          </w:tcPr>
          <w:p w14:paraId="7CFFEE5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黄为彬</w:t>
            </w:r>
          </w:p>
        </w:tc>
      </w:tr>
      <w:tr w14:paraId="1399F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684B5D5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广西民办高校东盟语种专业学生就业质量提升路径研究</w:t>
            </w:r>
          </w:p>
        </w:tc>
        <w:tc>
          <w:tcPr>
            <w:tcW w:w="3320" w:type="dxa"/>
            <w:vAlign w:val="center"/>
          </w:tcPr>
          <w:p w14:paraId="2F50D6D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广西教育科学规划民办高等教育专项</w:t>
            </w:r>
          </w:p>
        </w:tc>
        <w:tc>
          <w:tcPr>
            <w:tcW w:w="1436" w:type="dxa"/>
            <w:vAlign w:val="center"/>
          </w:tcPr>
          <w:p w14:paraId="51DCE62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李艳焱</w:t>
            </w:r>
          </w:p>
        </w:tc>
      </w:tr>
      <w:tr w14:paraId="5CB53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26DE40B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基于区域特色的广西民办高校教育质量满意度调查研究</w:t>
            </w:r>
          </w:p>
        </w:tc>
        <w:tc>
          <w:tcPr>
            <w:tcW w:w="3320" w:type="dxa"/>
            <w:vAlign w:val="center"/>
          </w:tcPr>
          <w:p w14:paraId="4521F19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广西教育科学规划民办高等教育专项</w:t>
            </w:r>
          </w:p>
        </w:tc>
        <w:tc>
          <w:tcPr>
            <w:tcW w:w="1436" w:type="dxa"/>
            <w:vAlign w:val="center"/>
          </w:tcPr>
          <w:p w14:paraId="7ED8098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马宇鹏</w:t>
            </w:r>
          </w:p>
        </w:tc>
      </w:tr>
      <w:tr w14:paraId="1B74A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4B73046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分类管理制度下广西民办高校演进特征和发展路径探析</w:t>
            </w:r>
          </w:p>
        </w:tc>
        <w:tc>
          <w:tcPr>
            <w:tcW w:w="3320" w:type="dxa"/>
            <w:vAlign w:val="center"/>
          </w:tcPr>
          <w:p w14:paraId="72822B0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广西教育科学规划民办高等教育专项</w:t>
            </w:r>
          </w:p>
        </w:tc>
        <w:tc>
          <w:tcPr>
            <w:tcW w:w="1436" w:type="dxa"/>
            <w:vAlign w:val="center"/>
          </w:tcPr>
          <w:p w14:paraId="4E445B9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黎晓凤</w:t>
            </w:r>
          </w:p>
        </w:tc>
      </w:tr>
      <w:tr w14:paraId="219D5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0558EB4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高质量发展背景下广西民办高校师资队伍建设的挑战与应对</w:t>
            </w:r>
          </w:p>
        </w:tc>
        <w:tc>
          <w:tcPr>
            <w:tcW w:w="3320" w:type="dxa"/>
            <w:vAlign w:val="center"/>
          </w:tcPr>
          <w:p w14:paraId="7BF65C1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广西教育科学规划民办高等教育专项</w:t>
            </w:r>
          </w:p>
        </w:tc>
        <w:tc>
          <w:tcPr>
            <w:tcW w:w="1436" w:type="dxa"/>
            <w:vAlign w:val="center"/>
          </w:tcPr>
          <w:p w14:paraId="7D8B435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成怡霏</w:t>
            </w:r>
          </w:p>
        </w:tc>
      </w:tr>
      <w:tr w14:paraId="0191E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010A947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中泰比较视野下广西民办高校教学督导制度研究</w:t>
            </w:r>
          </w:p>
        </w:tc>
        <w:tc>
          <w:tcPr>
            <w:tcW w:w="3320" w:type="dxa"/>
            <w:vAlign w:val="center"/>
          </w:tcPr>
          <w:p w14:paraId="3271723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广西教育科学规划民办高等教育研究专项课题</w:t>
            </w:r>
          </w:p>
        </w:tc>
        <w:tc>
          <w:tcPr>
            <w:tcW w:w="1436" w:type="dxa"/>
            <w:vAlign w:val="center"/>
          </w:tcPr>
          <w:p w14:paraId="517FC6F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覃健</w:t>
            </w:r>
          </w:p>
        </w:tc>
      </w:tr>
      <w:tr w14:paraId="63B5E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50CF0BE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新时代广西民办本科院校高质量发展研究</w:t>
            </w:r>
          </w:p>
        </w:tc>
        <w:tc>
          <w:tcPr>
            <w:tcW w:w="3320" w:type="dxa"/>
            <w:vAlign w:val="center"/>
          </w:tcPr>
          <w:p w14:paraId="00EBFB3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广西教育科学规划民办高等教育研究专项课题</w:t>
            </w:r>
          </w:p>
        </w:tc>
        <w:tc>
          <w:tcPr>
            <w:tcW w:w="1436" w:type="dxa"/>
            <w:vAlign w:val="center"/>
          </w:tcPr>
          <w:p w14:paraId="48AC05C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吕国清</w:t>
            </w:r>
          </w:p>
        </w:tc>
      </w:tr>
      <w:tr w14:paraId="3AFDC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2002551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民办高校多元教学评价体系构建研究</w:t>
            </w:r>
          </w:p>
        </w:tc>
        <w:tc>
          <w:tcPr>
            <w:tcW w:w="3320" w:type="dxa"/>
            <w:vAlign w:val="center"/>
          </w:tcPr>
          <w:p w14:paraId="48CC562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广西教育科学规划民办高等教育研究专项课题</w:t>
            </w:r>
          </w:p>
        </w:tc>
        <w:tc>
          <w:tcPr>
            <w:tcW w:w="1436" w:type="dxa"/>
            <w:vAlign w:val="center"/>
          </w:tcPr>
          <w:p w14:paraId="068829B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黄萍</w:t>
            </w:r>
          </w:p>
        </w:tc>
      </w:tr>
      <w:tr w14:paraId="047BB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37F833C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基于工程教育专业认证的民办高校计算机类专业质量保障体系研究</w:t>
            </w:r>
          </w:p>
        </w:tc>
        <w:tc>
          <w:tcPr>
            <w:tcW w:w="3320" w:type="dxa"/>
            <w:vAlign w:val="center"/>
          </w:tcPr>
          <w:p w14:paraId="66C6ACB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广西教育科学规划民办高等教育研究专项课题</w:t>
            </w:r>
          </w:p>
        </w:tc>
        <w:tc>
          <w:tcPr>
            <w:tcW w:w="1436" w:type="dxa"/>
            <w:vAlign w:val="center"/>
          </w:tcPr>
          <w:p w14:paraId="1AABEA6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钟明辉</w:t>
            </w:r>
          </w:p>
        </w:tc>
      </w:tr>
      <w:tr w14:paraId="61C41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4E53791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广西民办高校教师职业倦怠及对策研究</w:t>
            </w:r>
          </w:p>
        </w:tc>
        <w:tc>
          <w:tcPr>
            <w:tcW w:w="3320" w:type="dxa"/>
            <w:vAlign w:val="center"/>
          </w:tcPr>
          <w:p w14:paraId="3D54FBB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广西教育科学规划民办高等教育研究专项课题</w:t>
            </w:r>
          </w:p>
        </w:tc>
        <w:tc>
          <w:tcPr>
            <w:tcW w:w="1436" w:type="dxa"/>
            <w:vAlign w:val="center"/>
          </w:tcPr>
          <w:p w14:paraId="3A105B2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陈其乾</w:t>
            </w:r>
          </w:p>
        </w:tc>
      </w:tr>
      <w:tr w14:paraId="04906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3E62009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非盈利民办高校财务风险识别及防范研究</w:t>
            </w:r>
          </w:p>
        </w:tc>
        <w:tc>
          <w:tcPr>
            <w:tcW w:w="3320" w:type="dxa"/>
            <w:vAlign w:val="center"/>
          </w:tcPr>
          <w:p w14:paraId="12A0352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广西教育科学规划民办高等教育研究专项课题</w:t>
            </w:r>
          </w:p>
        </w:tc>
        <w:tc>
          <w:tcPr>
            <w:tcW w:w="1436" w:type="dxa"/>
            <w:vAlign w:val="center"/>
          </w:tcPr>
          <w:p w14:paraId="6507F44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钱宇晴</w:t>
            </w:r>
          </w:p>
        </w:tc>
      </w:tr>
      <w:tr w14:paraId="2E16A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3A8CAAD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广西民办高校环境设计专业课程体系化建设研究</w:t>
            </w:r>
          </w:p>
        </w:tc>
        <w:tc>
          <w:tcPr>
            <w:tcW w:w="3320" w:type="dxa"/>
            <w:vAlign w:val="center"/>
          </w:tcPr>
          <w:p w14:paraId="0AA972F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广西教育科学规划民办高等教育研究专项课题</w:t>
            </w:r>
          </w:p>
        </w:tc>
        <w:tc>
          <w:tcPr>
            <w:tcW w:w="1436" w:type="dxa"/>
            <w:vAlign w:val="center"/>
          </w:tcPr>
          <w:p w14:paraId="51532A2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朱海</w:t>
            </w:r>
          </w:p>
        </w:tc>
      </w:tr>
      <w:tr w14:paraId="4EFD2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198A0E0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基于OKR理论的广西民办高校教师绩效评价体系的优化路径研究</w:t>
            </w:r>
          </w:p>
        </w:tc>
        <w:tc>
          <w:tcPr>
            <w:tcW w:w="3320" w:type="dxa"/>
            <w:vAlign w:val="center"/>
          </w:tcPr>
          <w:p w14:paraId="233C65B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广西教育科学规划民办高等教育研究专项课题</w:t>
            </w:r>
          </w:p>
        </w:tc>
        <w:tc>
          <w:tcPr>
            <w:tcW w:w="1436" w:type="dxa"/>
            <w:vAlign w:val="center"/>
          </w:tcPr>
          <w:p w14:paraId="60E05CD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蔡斯斯</w:t>
            </w:r>
          </w:p>
        </w:tc>
      </w:tr>
      <w:tr w14:paraId="2AF33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509BC4A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全球化智媒传播下广西民办高校播音主持专业媒介素养教育发展现状与对策研究</w:t>
            </w:r>
          </w:p>
        </w:tc>
        <w:tc>
          <w:tcPr>
            <w:tcW w:w="3320" w:type="dxa"/>
            <w:vAlign w:val="center"/>
          </w:tcPr>
          <w:p w14:paraId="5310DD1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广西教育科学规划民办高等教育研究专项课题</w:t>
            </w:r>
          </w:p>
        </w:tc>
        <w:tc>
          <w:tcPr>
            <w:tcW w:w="1436" w:type="dxa"/>
            <w:vAlign w:val="center"/>
          </w:tcPr>
          <w:p w14:paraId="5710107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廖守欢</w:t>
            </w:r>
          </w:p>
        </w:tc>
      </w:tr>
      <w:tr w14:paraId="39EC8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701C195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广西民办高校汉语国际教育专业人才培养能力提升机制研究</w:t>
            </w:r>
          </w:p>
        </w:tc>
        <w:tc>
          <w:tcPr>
            <w:tcW w:w="3320" w:type="dxa"/>
            <w:vAlign w:val="center"/>
          </w:tcPr>
          <w:p w14:paraId="11416FB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广西教育科学规划民办高等教育研究专项课题</w:t>
            </w:r>
          </w:p>
        </w:tc>
        <w:tc>
          <w:tcPr>
            <w:tcW w:w="1436" w:type="dxa"/>
            <w:vAlign w:val="center"/>
          </w:tcPr>
          <w:p w14:paraId="5FF0383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吴红波</w:t>
            </w:r>
          </w:p>
        </w:tc>
      </w:tr>
      <w:tr w14:paraId="6256E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713E2C6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新形势下广西民办高等教育发展现状与对策</w:t>
            </w:r>
          </w:p>
        </w:tc>
        <w:tc>
          <w:tcPr>
            <w:tcW w:w="3320" w:type="dxa"/>
            <w:vAlign w:val="center"/>
          </w:tcPr>
          <w:p w14:paraId="4FDAEFE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广西教育科学规划民办高等教育研究专项课题</w:t>
            </w:r>
          </w:p>
        </w:tc>
        <w:tc>
          <w:tcPr>
            <w:tcW w:w="1436" w:type="dxa"/>
            <w:vAlign w:val="center"/>
          </w:tcPr>
          <w:p w14:paraId="52B973E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周献策</w:t>
            </w:r>
          </w:p>
        </w:tc>
      </w:tr>
      <w:tr w14:paraId="5020A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1FC811F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基于新高考改革的高校与高中职业生涯发展教育衔接研究</w:t>
            </w:r>
          </w:p>
        </w:tc>
        <w:tc>
          <w:tcPr>
            <w:tcW w:w="3320" w:type="dxa"/>
            <w:vAlign w:val="center"/>
          </w:tcPr>
          <w:p w14:paraId="3CA8890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广西教育科学规划就业研究专项课题</w:t>
            </w:r>
          </w:p>
        </w:tc>
        <w:tc>
          <w:tcPr>
            <w:tcW w:w="1436" w:type="dxa"/>
            <w:vAlign w:val="center"/>
          </w:tcPr>
          <w:p w14:paraId="56AFCBE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曾扬阳</w:t>
            </w:r>
          </w:p>
        </w:tc>
      </w:tr>
      <w:tr w14:paraId="3B901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44520B0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广西民办本科高校毕业生就业与产业学院培养联动机制研究</w:t>
            </w:r>
          </w:p>
        </w:tc>
        <w:tc>
          <w:tcPr>
            <w:tcW w:w="3320" w:type="dxa"/>
            <w:vAlign w:val="center"/>
          </w:tcPr>
          <w:p w14:paraId="7328FCF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广西教育科学规划就业研究专项课题</w:t>
            </w:r>
          </w:p>
        </w:tc>
        <w:tc>
          <w:tcPr>
            <w:tcW w:w="1436" w:type="dxa"/>
            <w:vAlign w:val="center"/>
          </w:tcPr>
          <w:p w14:paraId="1EB9E4C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刘猛</w:t>
            </w:r>
          </w:p>
        </w:tc>
      </w:tr>
      <w:tr w14:paraId="5D01A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1461156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RCEP 背景下外语类高校经管 类专业群的国际化评价改革研究</w:t>
            </w:r>
          </w:p>
        </w:tc>
        <w:tc>
          <w:tcPr>
            <w:tcW w:w="3320" w:type="dxa"/>
            <w:vAlign w:val="center"/>
          </w:tcPr>
          <w:p w14:paraId="2E1EF5D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广西教育科学规划教育评价改革专项</w:t>
            </w:r>
          </w:p>
        </w:tc>
        <w:tc>
          <w:tcPr>
            <w:tcW w:w="1436" w:type="dxa"/>
            <w:vAlign w:val="center"/>
          </w:tcPr>
          <w:p w14:paraId="199C68A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陈倩</w:t>
            </w:r>
          </w:p>
        </w:tc>
      </w:tr>
      <w:tr w14:paraId="47062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31269E6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多元评价主体下高校党政干部考核评价机制研究</w:t>
            </w:r>
          </w:p>
        </w:tc>
        <w:tc>
          <w:tcPr>
            <w:tcW w:w="3320" w:type="dxa"/>
            <w:vAlign w:val="center"/>
          </w:tcPr>
          <w:p w14:paraId="429ECDA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广西教育科学规划教育评价改革专项</w:t>
            </w:r>
          </w:p>
        </w:tc>
        <w:tc>
          <w:tcPr>
            <w:tcW w:w="1436" w:type="dxa"/>
            <w:vAlign w:val="center"/>
          </w:tcPr>
          <w:p w14:paraId="10F3C63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吴莎</w:t>
            </w:r>
          </w:p>
        </w:tc>
      </w:tr>
      <w:tr w14:paraId="3E793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16A5442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广西高校集聚区基础设施配套一体化设计研究</w:t>
            </w:r>
          </w:p>
        </w:tc>
        <w:tc>
          <w:tcPr>
            <w:tcW w:w="3320" w:type="dxa"/>
            <w:vAlign w:val="center"/>
          </w:tcPr>
          <w:p w14:paraId="71714C0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广西教育科学规划基本建设研究专项</w:t>
            </w:r>
          </w:p>
        </w:tc>
        <w:tc>
          <w:tcPr>
            <w:tcW w:w="1436" w:type="dxa"/>
            <w:vAlign w:val="center"/>
          </w:tcPr>
          <w:p w14:paraId="4C6862C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邓丽艳</w:t>
            </w:r>
          </w:p>
        </w:tc>
      </w:tr>
      <w:tr w14:paraId="7E75B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7121612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广西高校聚集区产教融合实施障碍及对策研究</w:t>
            </w:r>
          </w:p>
        </w:tc>
        <w:tc>
          <w:tcPr>
            <w:tcW w:w="3320" w:type="dxa"/>
            <w:vAlign w:val="center"/>
          </w:tcPr>
          <w:p w14:paraId="483A8BD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广西教育科学规划基本建设研究专项</w:t>
            </w:r>
          </w:p>
        </w:tc>
        <w:tc>
          <w:tcPr>
            <w:tcW w:w="1436" w:type="dxa"/>
            <w:vAlign w:val="center"/>
          </w:tcPr>
          <w:p w14:paraId="17CD3C2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曾雁</w:t>
            </w:r>
          </w:p>
        </w:tc>
      </w:tr>
      <w:tr w14:paraId="60E67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49E9D6F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专业认证视域下广西学前教育专业学生学业评价体系构建研究</w:t>
            </w:r>
          </w:p>
        </w:tc>
        <w:tc>
          <w:tcPr>
            <w:tcW w:w="3320" w:type="dxa"/>
            <w:vAlign w:val="center"/>
          </w:tcPr>
          <w:p w14:paraId="5855231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广西教育科学规划高等学校师范类专业认证专项</w:t>
            </w:r>
          </w:p>
        </w:tc>
        <w:tc>
          <w:tcPr>
            <w:tcW w:w="1436" w:type="dxa"/>
            <w:vAlign w:val="center"/>
          </w:tcPr>
          <w:p w14:paraId="42E1025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黄萍</w:t>
            </w:r>
          </w:p>
        </w:tc>
      </w:tr>
      <w:tr w14:paraId="01E2E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18227E0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场域理论下东盟来桂留学生文化认同感培养研究</w:t>
            </w:r>
          </w:p>
        </w:tc>
        <w:tc>
          <w:tcPr>
            <w:tcW w:w="3320" w:type="dxa"/>
            <w:vAlign w:val="center"/>
          </w:tcPr>
          <w:p w14:paraId="1C57E5A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广西教育科学规划高等教育国际化专项课题</w:t>
            </w:r>
          </w:p>
        </w:tc>
        <w:tc>
          <w:tcPr>
            <w:tcW w:w="1436" w:type="dxa"/>
            <w:vAlign w:val="center"/>
          </w:tcPr>
          <w:p w14:paraId="5629FC3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李冬冬</w:t>
            </w:r>
          </w:p>
        </w:tc>
      </w:tr>
      <w:tr w14:paraId="5468B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2D68A13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新时代广西民办高校面向东盟合作办学发展现状与对策研究</w:t>
            </w:r>
          </w:p>
        </w:tc>
        <w:tc>
          <w:tcPr>
            <w:tcW w:w="3320" w:type="dxa"/>
            <w:vAlign w:val="center"/>
          </w:tcPr>
          <w:p w14:paraId="4C0FBFB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广西教育科学规划高等教育国际化专项课题</w:t>
            </w:r>
          </w:p>
        </w:tc>
        <w:tc>
          <w:tcPr>
            <w:tcW w:w="1436" w:type="dxa"/>
            <w:vAlign w:val="center"/>
          </w:tcPr>
          <w:p w14:paraId="17E6BC4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韦茜</w:t>
            </w:r>
          </w:p>
        </w:tc>
      </w:tr>
      <w:tr w14:paraId="05E75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7730C1D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“一带一路”背景下广西民族文化传播东盟国家路径研究</w:t>
            </w:r>
          </w:p>
        </w:tc>
        <w:tc>
          <w:tcPr>
            <w:tcW w:w="3320" w:type="dxa"/>
            <w:vAlign w:val="center"/>
          </w:tcPr>
          <w:p w14:paraId="33D8147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广西教育科学规划高等教育国际化专项课题</w:t>
            </w:r>
          </w:p>
        </w:tc>
        <w:tc>
          <w:tcPr>
            <w:tcW w:w="1436" w:type="dxa"/>
            <w:vAlign w:val="center"/>
          </w:tcPr>
          <w:p w14:paraId="70A7609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黄兰椿</w:t>
            </w:r>
          </w:p>
        </w:tc>
      </w:tr>
      <w:tr w14:paraId="75866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11195A6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面向东盟传播中国声音的国际传播人才培养路径研究</w:t>
            </w:r>
          </w:p>
        </w:tc>
        <w:tc>
          <w:tcPr>
            <w:tcW w:w="3320" w:type="dxa"/>
            <w:vAlign w:val="center"/>
          </w:tcPr>
          <w:p w14:paraId="2FA2062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广西教育科学规划高等教育国际化专项课题</w:t>
            </w:r>
          </w:p>
        </w:tc>
        <w:tc>
          <w:tcPr>
            <w:tcW w:w="1436" w:type="dxa"/>
            <w:vAlign w:val="center"/>
          </w:tcPr>
          <w:p w14:paraId="5E8DC6F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李碧</w:t>
            </w:r>
          </w:p>
        </w:tc>
      </w:tr>
      <w:tr w14:paraId="786D1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656ED0C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“讲好中国故事”语境下面向东盟国际传播人才培养路径研究</w:t>
            </w:r>
          </w:p>
        </w:tc>
        <w:tc>
          <w:tcPr>
            <w:tcW w:w="3320" w:type="dxa"/>
            <w:vAlign w:val="center"/>
          </w:tcPr>
          <w:p w14:paraId="15E10D5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广西教育科学规划高等教育国际化专项课题</w:t>
            </w:r>
          </w:p>
        </w:tc>
        <w:tc>
          <w:tcPr>
            <w:tcW w:w="1436" w:type="dxa"/>
            <w:vAlign w:val="center"/>
          </w:tcPr>
          <w:p w14:paraId="01AE8E5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邓丽艳</w:t>
            </w:r>
          </w:p>
        </w:tc>
      </w:tr>
      <w:tr w14:paraId="53B3B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43E9C63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以“人文交流”提高东盟来桂留学生教育质量的路径研究</w:t>
            </w:r>
          </w:p>
        </w:tc>
        <w:tc>
          <w:tcPr>
            <w:tcW w:w="3320" w:type="dxa"/>
            <w:vAlign w:val="center"/>
          </w:tcPr>
          <w:p w14:paraId="47E5C68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广西教育科学规划高等教育国际化专项</w:t>
            </w:r>
          </w:p>
        </w:tc>
        <w:tc>
          <w:tcPr>
            <w:tcW w:w="1436" w:type="dxa"/>
            <w:vAlign w:val="center"/>
          </w:tcPr>
          <w:p w14:paraId="383E85B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石凤</w:t>
            </w:r>
          </w:p>
        </w:tc>
      </w:tr>
      <w:tr w14:paraId="1527F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63AE913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基于SWOT分析的来桂东盟留学生中华文化认同教育研究</w:t>
            </w:r>
          </w:p>
        </w:tc>
        <w:tc>
          <w:tcPr>
            <w:tcW w:w="3320" w:type="dxa"/>
            <w:vAlign w:val="center"/>
          </w:tcPr>
          <w:p w14:paraId="167ED61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广西教育科学规划高等教育国际化专项</w:t>
            </w:r>
          </w:p>
        </w:tc>
        <w:tc>
          <w:tcPr>
            <w:tcW w:w="1436" w:type="dxa"/>
            <w:vAlign w:val="center"/>
          </w:tcPr>
          <w:p w14:paraId="4FB4790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蒋成军</w:t>
            </w:r>
          </w:p>
        </w:tc>
      </w:tr>
      <w:tr w14:paraId="3CD8A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4DD22D0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高等教育国际化背景下广西高校播音主持专业教师能力发展研究</w:t>
            </w:r>
          </w:p>
        </w:tc>
        <w:tc>
          <w:tcPr>
            <w:tcW w:w="3320" w:type="dxa"/>
            <w:vAlign w:val="center"/>
          </w:tcPr>
          <w:p w14:paraId="36317F8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广西教育科学规划高等教育国际化专项</w:t>
            </w:r>
          </w:p>
        </w:tc>
        <w:tc>
          <w:tcPr>
            <w:tcW w:w="1436" w:type="dxa"/>
            <w:vAlign w:val="center"/>
          </w:tcPr>
          <w:p w14:paraId="3E2BFD0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崔佳毅</w:t>
            </w:r>
          </w:p>
        </w:tc>
      </w:tr>
      <w:tr w14:paraId="5E730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6EE9F0B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新时代广西高校中外合作办学“332”管理模式研究</w:t>
            </w:r>
          </w:p>
        </w:tc>
        <w:tc>
          <w:tcPr>
            <w:tcW w:w="3320" w:type="dxa"/>
            <w:vAlign w:val="center"/>
          </w:tcPr>
          <w:p w14:paraId="5E38F49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广西教育科学规划高等教育国际化专项</w:t>
            </w:r>
          </w:p>
        </w:tc>
        <w:tc>
          <w:tcPr>
            <w:tcW w:w="1436" w:type="dxa"/>
            <w:vAlign w:val="center"/>
          </w:tcPr>
          <w:p w14:paraId="2866B7C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覃丽</w:t>
            </w:r>
          </w:p>
        </w:tc>
      </w:tr>
      <w:tr w14:paraId="41B06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71FAE0B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RCEP框架协议对广西民办高校国际化的影响和发展研究</w:t>
            </w:r>
          </w:p>
        </w:tc>
        <w:tc>
          <w:tcPr>
            <w:tcW w:w="3320" w:type="dxa"/>
            <w:vAlign w:val="center"/>
          </w:tcPr>
          <w:p w14:paraId="3F30C7D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广西教育科学规划高等教育国际化专项</w:t>
            </w:r>
          </w:p>
        </w:tc>
        <w:tc>
          <w:tcPr>
            <w:tcW w:w="1436" w:type="dxa"/>
            <w:vAlign w:val="center"/>
          </w:tcPr>
          <w:p w14:paraId="29D2F6B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张玲</w:t>
            </w:r>
          </w:p>
        </w:tc>
      </w:tr>
      <w:tr w14:paraId="7C498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545DF4D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东盟来桂留学生的广西文旅教学资源开发及应用研究</w:t>
            </w:r>
          </w:p>
        </w:tc>
        <w:tc>
          <w:tcPr>
            <w:tcW w:w="3320" w:type="dxa"/>
            <w:vAlign w:val="center"/>
          </w:tcPr>
          <w:p w14:paraId="54C97D1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广西教育科学规划高等教育国际化专项</w:t>
            </w:r>
          </w:p>
        </w:tc>
        <w:tc>
          <w:tcPr>
            <w:tcW w:w="1436" w:type="dxa"/>
            <w:vAlign w:val="center"/>
          </w:tcPr>
          <w:p w14:paraId="66D805D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高鲜菊</w:t>
            </w:r>
          </w:p>
        </w:tc>
      </w:tr>
      <w:tr w14:paraId="0413F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0A2E461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国际比较视阈下广西高校播音主持人才口语传播能力培养研究</w:t>
            </w:r>
          </w:p>
        </w:tc>
        <w:tc>
          <w:tcPr>
            <w:tcW w:w="3320" w:type="dxa"/>
            <w:vAlign w:val="center"/>
          </w:tcPr>
          <w:p w14:paraId="1D5B701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广西教育科学规划高等教育国际化专项</w:t>
            </w:r>
          </w:p>
        </w:tc>
        <w:tc>
          <w:tcPr>
            <w:tcW w:w="1436" w:type="dxa"/>
            <w:vAlign w:val="center"/>
          </w:tcPr>
          <w:p w14:paraId="6003D00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罗海燕</w:t>
            </w:r>
          </w:p>
        </w:tc>
      </w:tr>
      <w:tr w14:paraId="35DEB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3D2FC86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“泰国4.0”战略背景下旅游职业教育发展路径研究</w:t>
            </w:r>
          </w:p>
        </w:tc>
        <w:tc>
          <w:tcPr>
            <w:tcW w:w="3320" w:type="dxa"/>
            <w:vAlign w:val="center"/>
          </w:tcPr>
          <w:p w14:paraId="5CEE1E5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广西教育科学规划高等教育国际化专项</w:t>
            </w:r>
          </w:p>
        </w:tc>
        <w:tc>
          <w:tcPr>
            <w:tcW w:w="1436" w:type="dxa"/>
            <w:vAlign w:val="center"/>
          </w:tcPr>
          <w:p w14:paraId="42B0B87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徐小桃</w:t>
            </w:r>
          </w:p>
        </w:tc>
      </w:tr>
      <w:tr w14:paraId="423E1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6278CAC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新文科背景下广西高校播音主持专业教师队伍在地国际化建设现状及对策研究</w:t>
            </w:r>
          </w:p>
        </w:tc>
        <w:tc>
          <w:tcPr>
            <w:tcW w:w="3320" w:type="dxa"/>
            <w:vAlign w:val="center"/>
          </w:tcPr>
          <w:p w14:paraId="33FC85F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广西教育科学规划高等教育国际化专项</w:t>
            </w:r>
          </w:p>
        </w:tc>
        <w:tc>
          <w:tcPr>
            <w:tcW w:w="1436" w:type="dxa"/>
            <w:vAlign w:val="center"/>
          </w:tcPr>
          <w:p w14:paraId="27C4393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刘蕊</w:t>
            </w:r>
          </w:p>
        </w:tc>
      </w:tr>
      <w:tr w14:paraId="2CA1D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05E8E0E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跨越文化之桥：广西与东盟民办高等教育国际化路径探究</w:t>
            </w:r>
          </w:p>
        </w:tc>
        <w:tc>
          <w:tcPr>
            <w:tcW w:w="3320" w:type="dxa"/>
            <w:vAlign w:val="center"/>
          </w:tcPr>
          <w:p w14:paraId="2BD2E9F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广西教育科学规划高等教育国际化专项</w:t>
            </w:r>
          </w:p>
        </w:tc>
        <w:tc>
          <w:tcPr>
            <w:tcW w:w="1436" w:type="dxa"/>
            <w:vAlign w:val="center"/>
          </w:tcPr>
          <w:p w14:paraId="223619E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孙西楠</w:t>
            </w:r>
          </w:p>
        </w:tc>
      </w:tr>
      <w:tr w14:paraId="761F4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3923F00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基于新高考改革的高校与高中职业生涯发展教育衔接研究</w:t>
            </w:r>
          </w:p>
        </w:tc>
        <w:tc>
          <w:tcPr>
            <w:tcW w:w="3320" w:type="dxa"/>
            <w:vAlign w:val="center"/>
          </w:tcPr>
          <w:p w14:paraId="3AE11E4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广西教育科学规划大学生就业研究专项</w:t>
            </w:r>
          </w:p>
        </w:tc>
        <w:tc>
          <w:tcPr>
            <w:tcW w:w="1436" w:type="dxa"/>
            <w:vAlign w:val="center"/>
          </w:tcPr>
          <w:p w14:paraId="051C738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曾扬阳</w:t>
            </w:r>
          </w:p>
        </w:tc>
      </w:tr>
      <w:tr w14:paraId="0AF48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7B3D260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广西民办本科高校毕业生就业与产业学院培养联动机制研究</w:t>
            </w:r>
          </w:p>
        </w:tc>
        <w:tc>
          <w:tcPr>
            <w:tcW w:w="3320" w:type="dxa"/>
            <w:vAlign w:val="center"/>
          </w:tcPr>
          <w:p w14:paraId="15CC87D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广西教育科学规划大学生就业研究专项</w:t>
            </w:r>
          </w:p>
        </w:tc>
        <w:tc>
          <w:tcPr>
            <w:tcW w:w="1436" w:type="dxa"/>
            <w:vAlign w:val="center"/>
          </w:tcPr>
          <w:p w14:paraId="46E1AFD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刘 猛</w:t>
            </w:r>
          </w:p>
        </w:tc>
      </w:tr>
      <w:tr w14:paraId="5AB2D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7097261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基于可迁移能力视角经管类大学生就业教育与专业教育融合策略研究</w:t>
            </w:r>
          </w:p>
        </w:tc>
        <w:tc>
          <w:tcPr>
            <w:tcW w:w="3320" w:type="dxa"/>
            <w:vAlign w:val="center"/>
          </w:tcPr>
          <w:p w14:paraId="384BCEA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广西教育科学规划大学生就业研究专项</w:t>
            </w:r>
          </w:p>
        </w:tc>
        <w:tc>
          <w:tcPr>
            <w:tcW w:w="1436" w:type="dxa"/>
            <w:vAlign w:val="center"/>
          </w:tcPr>
          <w:p w14:paraId="3D6FA1C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黄富国</w:t>
            </w:r>
          </w:p>
        </w:tc>
      </w:tr>
      <w:tr w14:paraId="42F34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0849A56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高校毕业生重点群体就业帮扶机制研究——以广西高职扩招生源为例</w:t>
            </w:r>
          </w:p>
        </w:tc>
        <w:tc>
          <w:tcPr>
            <w:tcW w:w="3320" w:type="dxa"/>
            <w:vAlign w:val="center"/>
          </w:tcPr>
          <w:p w14:paraId="27ED34E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广西教育科学规划大学生就业研究专项</w:t>
            </w:r>
          </w:p>
        </w:tc>
        <w:tc>
          <w:tcPr>
            <w:tcW w:w="1436" w:type="dxa"/>
            <w:vAlign w:val="center"/>
          </w:tcPr>
          <w:p w14:paraId="628F3D4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周振飞</w:t>
            </w:r>
          </w:p>
        </w:tc>
      </w:tr>
      <w:tr w14:paraId="59744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7D8CCC4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“三全育人”视域下广西高校学生“慢就业”的成因和对策分析</w:t>
            </w:r>
          </w:p>
        </w:tc>
        <w:tc>
          <w:tcPr>
            <w:tcW w:w="3320" w:type="dxa"/>
            <w:vAlign w:val="center"/>
          </w:tcPr>
          <w:p w14:paraId="54610CD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广西教育科学规划大学生就业研究专项</w:t>
            </w:r>
          </w:p>
        </w:tc>
        <w:tc>
          <w:tcPr>
            <w:tcW w:w="1436" w:type="dxa"/>
            <w:vAlign w:val="center"/>
          </w:tcPr>
          <w:p w14:paraId="0FF0DB0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汪丽娟</w:t>
            </w:r>
          </w:p>
        </w:tc>
      </w:tr>
      <w:tr w14:paraId="0F75E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077ED07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AI赋能广西民族传统工艺创新型人才培养模式研究</w:t>
            </w:r>
          </w:p>
        </w:tc>
        <w:tc>
          <w:tcPr>
            <w:tcW w:w="3320" w:type="dxa"/>
            <w:vAlign w:val="center"/>
          </w:tcPr>
          <w:p w14:paraId="543777D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广西教育科学规划创新创业专项</w:t>
            </w:r>
          </w:p>
        </w:tc>
        <w:tc>
          <w:tcPr>
            <w:tcW w:w="1436" w:type="dxa"/>
            <w:vAlign w:val="center"/>
          </w:tcPr>
          <w:p w14:paraId="43FE6F7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杨通明</w:t>
            </w:r>
          </w:p>
        </w:tc>
      </w:tr>
      <w:tr w14:paraId="108F0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6D81DFC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中国—东盟国际化经贸人才创新创业教育体系建构研究</w:t>
            </w:r>
          </w:p>
        </w:tc>
        <w:tc>
          <w:tcPr>
            <w:tcW w:w="3320" w:type="dxa"/>
            <w:vAlign w:val="center"/>
          </w:tcPr>
          <w:p w14:paraId="6EEE859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广西教育科学规划创新创业专项</w:t>
            </w:r>
          </w:p>
        </w:tc>
        <w:tc>
          <w:tcPr>
            <w:tcW w:w="1436" w:type="dxa"/>
            <w:vAlign w:val="center"/>
          </w:tcPr>
          <w:p w14:paraId="68FC0F3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农秋红</w:t>
            </w:r>
          </w:p>
        </w:tc>
      </w:tr>
      <w:tr w14:paraId="33382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27D6F0B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数字化赋能广西民办高校创新创业教育师资队伍建设研究</w:t>
            </w:r>
          </w:p>
        </w:tc>
        <w:tc>
          <w:tcPr>
            <w:tcW w:w="3320" w:type="dxa"/>
            <w:vAlign w:val="center"/>
          </w:tcPr>
          <w:p w14:paraId="38A93AC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广西教育科学规划创新创业专项</w:t>
            </w:r>
          </w:p>
        </w:tc>
        <w:tc>
          <w:tcPr>
            <w:tcW w:w="1436" w:type="dxa"/>
            <w:vAlign w:val="center"/>
          </w:tcPr>
          <w:p w14:paraId="7582932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莫利民</w:t>
            </w:r>
          </w:p>
        </w:tc>
      </w:tr>
      <w:tr w14:paraId="7D8A4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7BB2F4E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产教融合视域下新文科创新创业教育改革路径研究</w:t>
            </w:r>
          </w:p>
        </w:tc>
        <w:tc>
          <w:tcPr>
            <w:tcW w:w="3320" w:type="dxa"/>
            <w:vAlign w:val="center"/>
          </w:tcPr>
          <w:p w14:paraId="78C3624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广西教育科学规划创新创业专项</w:t>
            </w:r>
          </w:p>
        </w:tc>
        <w:tc>
          <w:tcPr>
            <w:tcW w:w="1436" w:type="dxa"/>
            <w:vAlign w:val="center"/>
          </w:tcPr>
          <w:p w14:paraId="31C6166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周晓丹</w:t>
            </w:r>
          </w:p>
        </w:tc>
      </w:tr>
      <w:tr w14:paraId="2CBAE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7EADABE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广西非遗文化融入大学生创新创业人才培养的路径研究</w:t>
            </w:r>
          </w:p>
        </w:tc>
        <w:tc>
          <w:tcPr>
            <w:tcW w:w="3320" w:type="dxa"/>
            <w:vAlign w:val="center"/>
          </w:tcPr>
          <w:p w14:paraId="69B1AD2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广西教育科学规划创新创业教育专项课题</w:t>
            </w:r>
          </w:p>
        </w:tc>
        <w:tc>
          <w:tcPr>
            <w:tcW w:w="1436" w:type="dxa"/>
            <w:vAlign w:val="center"/>
          </w:tcPr>
          <w:p w14:paraId="610C60F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许晓婷</w:t>
            </w:r>
          </w:p>
        </w:tc>
      </w:tr>
      <w:tr w14:paraId="530D6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7C6780A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应用型高校产教融合的创新创业人才培养路径创新研究</w:t>
            </w:r>
          </w:p>
        </w:tc>
        <w:tc>
          <w:tcPr>
            <w:tcW w:w="3320" w:type="dxa"/>
            <w:vAlign w:val="center"/>
          </w:tcPr>
          <w:p w14:paraId="693A305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广西教育科学规划创新创业教育专项课题</w:t>
            </w:r>
          </w:p>
        </w:tc>
        <w:tc>
          <w:tcPr>
            <w:tcW w:w="1436" w:type="dxa"/>
            <w:vAlign w:val="center"/>
          </w:tcPr>
          <w:p w14:paraId="5DD1468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卢欢</w:t>
            </w:r>
          </w:p>
        </w:tc>
      </w:tr>
      <w:tr w14:paraId="78EBF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59C97F8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新文科背景下广西高校创新创业教育与外语专业教育融合路径探究</w:t>
            </w:r>
          </w:p>
        </w:tc>
        <w:tc>
          <w:tcPr>
            <w:tcW w:w="3320" w:type="dxa"/>
            <w:vAlign w:val="center"/>
          </w:tcPr>
          <w:p w14:paraId="722F2FA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广西教育科学规划创新创业教育专项</w:t>
            </w:r>
          </w:p>
        </w:tc>
        <w:tc>
          <w:tcPr>
            <w:tcW w:w="1436" w:type="dxa"/>
            <w:vAlign w:val="center"/>
          </w:tcPr>
          <w:p w14:paraId="170E494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盛钰琪</w:t>
            </w:r>
          </w:p>
        </w:tc>
      </w:tr>
      <w:tr w14:paraId="51233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5B8396A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民族地区高校创新创业教育服务乡村振兴的路径研究</w:t>
            </w:r>
          </w:p>
        </w:tc>
        <w:tc>
          <w:tcPr>
            <w:tcW w:w="3320" w:type="dxa"/>
            <w:vAlign w:val="center"/>
          </w:tcPr>
          <w:p w14:paraId="7C8B164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广西教育科学规划创新创业教育专项</w:t>
            </w:r>
          </w:p>
        </w:tc>
        <w:tc>
          <w:tcPr>
            <w:tcW w:w="1436" w:type="dxa"/>
            <w:vAlign w:val="center"/>
          </w:tcPr>
          <w:p w14:paraId="62A96E2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黄为彬</w:t>
            </w:r>
          </w:p>
        </w:tc>
      </w:tr>
      <w:tr w14:paraId="65BF9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06B7A43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广西高校英语专业创新创业课程体系建设研究</w:t>
            </w:r>
          </w:p>
        </w:tc>
        <w:tc>
          <w:tcPr>
            <w:tcW w:w="3320" w:type="dxa"/>
            <w:vAlign w:val="center"/>
          </w:tcPr>
          <w:p w14:paraId="032965F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广西教育科学规划创新创业教育专项</w:t>
            </w:r>
          </w:p>
        </w:tc>
        <w:tc>
          <w:tcPr>
            <w:tcW w:w="1436" w:type="dxa"/>
            <w:vAlign w:val="center"/>
          </w:tcPr>
          <w:p w14:paraId="1B3BEAF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李子玉</w:t>
            </w:r>
          </w:p>
        </w:tc>
      </w:tr>
      <w:tr w14:paraId="4AAD8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0D6537B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广西民办高校计算机专业学生创新创业教育模式研究</w:t>
            </w:r>
          </w:p>
        </w:tc>
        <w:tc>
          <w:tcPr>
            <w:tcW w:w="3320" w:type="dxa"/>
            <w:vAlign w:val="center"/>
          </w:tcPr>
          <w:p w14:paraId="6B8AA87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广西教育科学规划创新创业教育专项</w:t>
            </w:r>
          </w:p>
        </w:tc>
        <w:tc>
          <w:tcPr>
            <w:tcW w:w="1436" w:type="dxa"/>
            <w:vAlign w:val="center"/>
          </w:tcPr>
          <w:p w14:paraId="3A2B3A1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蓝宁宁</w:t>
            </w:r>
          </w:p>
        </w:tc>
      </w:tr>
      <w:tr w14:paraId="34787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3DC83BE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基于讨论式教学法的财经素养教育教学设计与实践——以《大学生财经素养》课程为例</w:t>
            </w:r>
          </w:p>
        </w:tc>
        <w:tc>
          <w:tcPr>
            <w:tcW w:w="3320" w:type="dxa"/>
            <w:vAlign w:val="center"/>
          </w:tcPr>
          <w:p w14:paraId="0457669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广西教育科学规划财经素养教育研究专项课题</w:t>
            </w:r>
          </w:p>
        </w:tc>
        <w:tc>
          <w:tcPr>
            <w:tcW w:w="1436" w:type="dxa"/>
            <w:vAlign w:val="center"/>
          </w:tcPr>
          <w:p w14:paraId="3E4C5D2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李俊江</w:t>
            </w:r>
          </w:p>
        </w:tc>
      </w:tr>
      <w:tr w14:paraId="4AB5D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21785CB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新文科建设下中英双语播音主持专业的财经素养教育融合教学实践研究</w:t>
            </w:r>
          </w:p>
        </w:tc>
        <w:tc>
          <w:tcPr>
            <w:tcW w:w="3320" w:type="dxa"/>
            <w:vAlign w:val="center"/>
          </w:tcPr>
          <w:p w14:paraId="40F097E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广西教育科学规划财经素养教育研究专项课题</w:t>
            </w:r>
          </w:p>
        </w:tc>
        <w:tc>
          <w:tcPr>
            <w:tcW w:w="1436" w:type="dxa"/>
            <w:vAlign w:val="center"/>
          </w:tcPr>
          <w:p w14:paraId="28BF80D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王达</w:t>
            </w:r>
          </w:p>
        </w:tc>
      </w:tr>
      <w:tr w14:paraId="3DCD7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5B3A9AE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财经素养对大学生金融投资行为的影响——基于结构方程模型</w:t>
            </w:r>
          </w:p>
        </w:tc>
        <w:tc>
          <w:tcPr>
            <w:tcW w:w="3320" w:type="dxa"/>
            <w:vAlign w:val="center"/>
          </w:tcPr>
          <w:p w14:paraId="38825B9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广西教育科学规划财经素养教育研究专项课题</w:t>
            </w:r>
          </w:p>
        </w:tc>
        <w:tc>
          <w:tcPr>
            <w:tcW w:w="1436" w:type="dxa"/>
            <w:vAlign w:val="center"/>
          </w:tcPr>
          <w:p w14:paraId="386A25F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韦玮</w:t>
            </w:r>
          </w:p>
        </w:tc>
      </w:tr>
      <w:tr w14:paraId="3C33E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69D8A89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东盟商务与投资课程融合财经素养教育的教学设计与实践</w:t>
            </w:r>
          </w:p>
        </w:tc>
        <w:tc>
          <w:tcPr>
            <w:tcW w:w="3320" w:type="dxa"/>
            <w:vAlign w:val="center"/>
          </w:tcPr>
          <w:p w14:paraId="53387F6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广西教育科学规划财经素养教育研究专项课题</w:t>
            </w:r>
          </w:p>
        </w:tc>
        <w:tc>
          <w:tcPr>
            <w:tcW w:w="1436" w:type="dxa"/>
            <w:vAlign w:val="center"/>
          </w:tcPr>
          <w:p w14:paraId="21B4AF2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陈倩</w:t>
            </w:r>
          </w:p>
        </w:tc>
      </w:tr>
      <w:tr w14:paraId="51E3F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36C5D74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双创融合背景下民办高校“课－训－赛－创－产”教育模式路径探究</w:t>
            </w:r>
          </w:p>
        </w:tc>
        <w:tc>
          <w:tcPr>
            <w:tcW w:w="3320" w:type="dxa"/>
            <w:vAlign w:val="center"/>
          </w:tcPr>
          <w:p w14:paraId="04C8857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广西教育科学规划创新创业教育专项</w:t>
            </w:r>
          </w:p>
        </w:tc>
        <w:tc>
          <w:tcPr>
            <w:tcW w:w="1436" w:type="dxa"/>
            <w:vAlign w:val="center"/>
          </w:tcPr>
          <w:p w14:paraId="59D6B17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许卉</w:t>
            </w:r>
          </w:p>
        </w:tc>
      </w:tr>
      <w:tr w14:paraId="38988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7509209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“强基铸魂”新时代国际化外语人才培养体系构建与实践研究</w:t>
            </w:r>
          </w:p>
        </w:tc>
        <w:tc>
          <w:tcPr>
            <w:tcW w:w="3320" w:type="dxa"/>
            <w:vAlign w:val="center"/>
          </w:tcPr>
          <w:p w14:paraId="1C41A24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广西教育科学规划“三进”工作外语教学改革研究专项课题</w:t>
            </w:r>
          </w:p>
        </w:tc>
        <w:tc>
          <w:tcPr>
            <w:tcW w:w="1436" w:type="dxa"/>
            <w:vAlign w:val="center"/>
          </w:tcPr>
          <w:p w14:paraId="475DDC2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陈其乾</w:t>
            </w:r>
          </w:p>
        </w:tc>
      </w:tr>
      <w:tr w14:paraId="251FE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5FA0930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以“三进”工作推动短视频国际传播创新人才培养模式研究</w:t>
            </w:r>
          </w:p>
        </w:tc>
        <w:tc>
          <w:tcPr>
            <w:tcW w:w="3320" w:type="dxa"/>
            <w:vAlign w:val="center"/>
          </w:tcPr>
          <w:p w14:paraId="110F6D3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广西教育科学规划“三进”工作外语教学改革研究专项课题</w:t>
            </w:r>
          </w:p>
        </w:tc>
        <w:tc>
          <w:tcPr>
            <w:tcW w:w="1436" w:type="dxa"/>
            <w:vAlign w:val="center"/>
          </w:tcPr>
          <w:p w14:paraId="15B43B6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王达</w:t>
            </w:r>
          </w:p>
        </w:tc>
      </w:tr>
      <w:tr w14:paraId="318E8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575D1C0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“三进”工作背景下高校外语专业课程思政多模态教学模式建构研究</w:t>
            </w:r>
          </w:p>
        </w:tc>
        <w:tc>
          <w:tcPr>
            <w:tcW w:w="3320" w:type="dxa"/>
            <w:vAlign w:val="center"/>
          </w:tcPr>
          <w:p w14:paraId="049B773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广西教育科学规划“三进”工作外语教学改革研究专项课题</w:t>
            </w:r>
          </w:p>
        </w:tc>
        <w:tc>
          <w:tcPr>
            <w:tcW w:w="1436" w:type="dxa"/>
            <w:vAlign w:val="center"/>
          </w:tcPr>
          <w:p w14:paraId="2CDB53E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Style w:val="6"/>
                <w:rFonts w:hint="eastAsia" w:ascii="宋体" w:hAnsi="宋体" w:eastAsia="宋体" w:cs="宋体"/>
                <w:sz w:val="24"/>
                <w:szCs w:val="24"/>
                <w:lang w:val="en-US" w:eastAsia="zh-CN" w:bidi="ar"/>
              </w:rPr>
              <w:t>姚康</w:t>
            </w:r>
          </w:p>
        </w:tc>
      </w:tr>
      <w:tr w14:paraId="3CC79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23F3D01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工商管理专业1+X职业技能等级证书标准融入人才培养方案研究</w:t>
            </w:r>
          </w:p>
        </w:tc>
        <w:tc>
          <w:tcPr>
            <w:tcW w:w="3320" w:type="dxa"/>
            <w:vAlign w:val="center"/>
          </w:tcPr>
          <w:p w14:paraId="7972D0A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广西教育科学“十四五”规划1+X证书制度试点建设研究专项课题</w:t>
            </w:r>
          </w:p>
        </w:tc>
        <w:tc>
          <w:tcPr>
            <w:tcW w:w="1436" w:type="dxa"/>
            <w:vAlign w:val="center"/>
          </w:tcPr>
          <w:p w14:paraId="6B55275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刘芳</w:t>
            </w:r>
          </w:p>
        </w:tc>
      </w:tr>
      <w:tr w14:paraId="52184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2868D01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新课标背景下小学英语教学模式创新研究—以南宁市X学校为例</w:t>
            </w:r>
          </w:p>
        </w:tc>
        <w:tc>
          <w:tcPr>
            <w:tcW w:w="3320" w:type="dxa"/>
            <w:vAlign w:val="center"/>
          </w:tcPr>
          <w:p w14:paraId="458EAA0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广西教育科学规划英语学科核心素养专项</w:t>
            </w:r>
          </w:p>
        </w:tc>
        <w:tc>
          <w:tcPr>
            <w:tcW w:w="1436" w:type="dxa"/>
            <w:vAlign w:val="center"/>
          </w:tcPr>
          <w:p w14:paraId="696FE35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李子玉</w:t>
            </w:r>
          </w:p>
        </w:tc>
      </w:tr>
      <w:tr w14:paraId="30CA6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50CAEAD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产教融合过程中“三生”劳动教育对大学生人格发展的促进研究</w:t>
            </w:r>
          </w:p>
        </w:tc>
        <w:tc>
          <w:tcPr>
            <w:tcW w:w="3320" w:type="dxa"/>
            <w:vAlign w:val="center"/>
          </w:tcPr>
          <w:p w14:paraId="00B1647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广西教育科学规划研学实践教育与劳动教育专项</w:t>
            </w:r>
          </w:p>
        </w:tc>
        <w:tc>
          <w:tcPr>
            <w:tcW w:w="1436" w:type="dxa"/>
            <w:vAlign w:val="center"/>
          </w:tcPr>
          <w:p w14:paraId="60F3B48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邬巧</w:t>
            </w:r>
          </w:p>
        </w:tc>
      </w:tr>
      <w:tr w14:paraId="0C45C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7E36517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“一站式”学生社区服务式劳动教育实践基地建设与管理研究</w:t>
            </w:r>
          </w:p>
        </w:tc>
        <w:tc>
          <w:tcPr>
            <w:tcW w:w="3320" w:type="dxa"/>
            <w:vAlign w:val="center"/>
          </w:tcPr>
          <w:p w14:paraId="61666CC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广西教育科学规划研学实践教育与劳动教育专项</w:t>
            </w:r>
          </w:p>
        </w:tc>
        <w:tc>
          <w:tcPr>
            <w:tcW w:w="1436" w:type="dxa"/>
            <w:vAlign w:val="center"/>
          </w:tcPr>
          <w:p w14:paraId="4DF5CA2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马艳萍</w:t>
            </w:r>
          </w:p>
        </w:tc>
      </w:tr>
      <w:tr w14:paraId="14FCD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3766" w:type="dxa"/>
            <w:vAlign w:val="center"/>
          </w:tcPr>
          <w:p w14:paraId="3CE14D0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民办高校学生资助工作的育人功能与实效研究</w:t>
            </w:r>
          </w:p>
        </w:tc>
        <w:tc>
          <w:tcPr>
            <w:tcW w:w="3320" w:type="dxa"/>
            <w:vAlign w:val="center"/>
          </w:tcPr>
          <w:p w14:paraId="7AE25FE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广西教育科学规划学生资助专项课题</w:t>
            </w:r>
          </w:p>
        </w:tc>
        <w:tc>
          <w:tcPr>
            <w:tcW w:w="1436" w:type="dxa"/>
            <w:vAlign w:val="center"/>
          </w:tcPr>
          <w:p w14:paraId="272440D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严  辉</w:t>
            </w:r>
          </w:p>
        </w:tc>
      </w:tr>
    </w:tbl>
    <w:p w14:paraId="516C4DEE">
      <w:pPr>
        <w:rPr>
          <w:rFonts w:hint="eastAsia"/>
          <w:lang w:val="en-US" w:eastAsia="zh-CN"/>
        </w:rPr>
      </w:pPr>
    </w:p>
    <w:p w14:paraId="694D0F05">
      <w:pPr>
        <w:rPr>
          <w:rFonts w:hint="eastAsia"/>
          <w:lang w:val="en-US" w:eastAsia="zh-CN"/>
        </w:rPr>
      </w:pPr>
    </w:p>
    <w:p w14:paraId="132CAB1F">
      <w:pPr>
        <w:rPr>
          <w:rFonts w:hint="eastAsia"/>
          <w:lang w:val="en-US" w:eastAsia="zh-CN"/>
        </w:rPr>
      </w:pPr>
    </w:p>
    <w:p w14:paraId="5074E541">
      <w:pPr>
        <w:rPr>
          <w:rFonts w:hint="eastAsia"/>
          <w:lang w:val="en-US" w:eastAsia="zh-CN"/>
        </w:rPr>
      </w:pPr>
    </w:p>
    <w:p w14:paraId="77C85874">
      <w:pPr>
        <w:rPr>
          <w:rFonts w:hint="eastAsia"/>
          <w:lang w:val="en-US" w:eastAsia="zh-CN"/>
        </w:rPr>
      </w:pPr>
    </w:p>
    <w:p w14:paraId="2F286A2E">
      <w:pPr>
        <w:rPr>
          <w:rFonts w:hint="eastAsia"/>
          <w:lang w:val="en-US" w:eastAsia="zh-CN"/>
        </w:rPr>
      </w:pPr>
    </w:p>
    <w:p w14:paraId="0809427E">
      <w:pPr>
        <w:rPr>
          <w:rFonts w:hint="eastAsia"/>
          <w:lang w:val="en-US" w:eastAsia="zh-CN"/>
        </w:rPr>
      </w:pPr>
    </w:p>
    <w:p w14:paraId="59B905C3">
      <w:pPr>
        <w:rPr>
          <w:rFonts w:hint="eastAsia"/>
          <w:lang w:val="en-US" w:eastAsia="zh-CN"/>
        </w:rPr>
      </w:pPr>
    </w:p>
    <w:p w14:paraId="3F79CAFA">
      <w:pPr>
        <w:rPr>
          <w:rFonts w:hint="eastAsia"/>
          <w:lang w:val="en-US" w:eastAsia="zh-CN"/>
        </w:rPr>
      </w:pPr>
    </w:p>
    <w:p w14:paraId="36371D3A">
      <w:pPr>
        <w:rPr>
          <w:rFonts w:hint="eastAsia"/>
          <w:lang w:val="en-US" w:eastAsia="zh-CN"/>
        </w:rPr>
      </w:pPr>
    </w:p>
    <w:p w14:paraId="229F1428">
      <w:pPr>
        <w:rPr>
          <w:rFonts w:hint="eastAsia"/>
          <w:lang w:val="en-US" w:eastAsia="zh-CN"/>
        </w:rPr>
      </w:pPr>
    </w:p>
    <w:p w14:paraId="3ECB99CD">
      <w:pPr>
        <w:rPr>
          <w:rFonts w:hint="eastAsia"/>
          <w:lang w:val="en-US" w:eastAsia="zh-CN"/>
        </w:rPr>
      </w:pPr>
    </w:p>
    <w:p w14:paraId="6AD3DA2B">
      <w:pPr>
        <w:rPr>
          <w:rFonts w:hint="eastAsia"/>
          <w:lang w:val="en-US" w:eastAsia="zh-CN"/>
        </w:rPr>
      </w:pPr>
    </w:p>
    <w:p w14:paraId="0EE32794">
      <w:pPr>
        <w:rPr>
          <w:rFonts w:hint="eastAsia"/>
          <w:lang w:val="en-US" w:eastAsia="zh-CN"/>
        </w:rPr>
      </w:pPr>
    </w:p>
    <w:p w14:paraId="50E84F0A">
      <w:pPr>
        <w:rPr>
          <w:rFonts w:hint="eastAsia"/>
          <w:lang w:val="en-US" w:eastAsia="zh-CN"/>
        </w:rPr>
      </w:pPr>
    </w:p>
    <w:p w14:paraId="4C3638C8">
      <w:pPr>
        <w:rPr>
          <w:rFonts w:hint="eastAsia"/>
          <w:lang w:val="en-US" w:eastAsia="zh-CN"/>
        </w:rPr>
      </w:pPr>
    </w:p>
    <w:p w14:paraId="26C3ED1E">
      <w:pPr>
        <w:rPr>
          <w:rFonts w:hint="eastAsia"/>
          <w:lang w:val="en-US" w:eastAsia="zh-CN"/>
        </w:rPr>
      </w:pPr>
    </w:p>
    <w:p w14:paraId="0E018E7E">
      <w:pPr>
        <w:rPr>
          <w:rFonts w:hint="eastAsia"/>
          <w:lang w:val="en-US" w:eastAsia="zh-CN"/>
        </w:rPr>
      </w:pPr>
    </w:p>
    <w:p w14:paraId="0AA54362">
      <w:pPr>
        <w:jc w:val="center"/>
        <w:rPr>
          <w:rFonts w:hint="default"/>
          <w:b/>
          <w:bCs/>
          <w:sz w:val="30"/>
          <w:szCs w:val="30"/>
          <w:lang w:val="en-US" w:eastAsia="zh-CN"/>
        </w:rPr>
      </w:pPr>
      <w:r>
        <w:rPr>
          <w:rFonts w:hint="eastAsia"/>
          <w:b/>
          <w:bCs/>
          <w:sz w:val="30"/>
          <w:szCs w:val="30"/>
          <w:lang w:val="en-US" w:eastAsia="zh-CN"/>
        </w:rPr>
        <w:t>各类科研项目（课题）申报时间一览表</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26"/>
        <w:gridCol w:w="3796"/>
      </w:tblGrid>
      <w:tr w14:paraId="4AD3F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6" w:type="dxa"/>
          </w:tcPr>
          <w:p w14:paraId="46059348">
            <w:pPr>
              <w:jc w:val="center"/>
              <w:rPr>
                <w:rFonts w:hint="eastAsia" w:asciiTheme="minorEastAsia" w:hAnsiTheme="minorEastAsia" w:eastAsiaTheme="minorEastAsia" w:cstheme="minorEastAsia"/>
                <w:b/>
                <w:bCs/>
                <w:sz w:val="28"/>
                <w:szCs w:val="28"/>
                <w:vertAlign w:val="baseline"/>
                <w:lang w:val="en-US" w:eastAsia="zh-CN"/>
              </w:rPr>
            </w:pPr>
            <w:r>
              <w:rPr>
                <w:rFonts w:hint="eastAsia" w:asciiTheme="minorEastAsia" w:hAnsiTheme="minorEastAsia" w:cstheme="minorEastAsia"/>
                <w:b/>
                <w:bCs/>
                <w:sz w:val="28"/>
                <w:szCs w:val="28"/>
                <w:vertAlign w:val="baseline"/>
                <w:lang w:val="en-US" w:eastAsia="zh-CN"/>
              </w:rPr>
              <w:t>项目（</w:t>
            </w:r>
            <w:r>
              <w:rPr>
                <w:rFonts w:hint="eastAsia" w:asciiTheme="minorEastAsia" w:hAnsiTheme="minorEastAsia" w:eastAsiaTheme="minorEastAsia" w:cstheme="minorEastAsia"/>
                <w:b/>
                <w:bCs/>
                <w:sz w:val="28"/>
                <w:szCs w:val="28"/>
                <w:vertAlign w:val="baseline"/>
                <w:lang w:val="en-US" w:eastAsia="zh-CN"/>
              </w:rPr>
              <w:t>课题</w:t>
            </w:r>
            <w:r>
              <w:rPr>
                <w:rFonts w:hint="eastAsia" w:asciiTheme="minorEastAsia" w:hAnsiTheme="minorEastAsia" w:cstheme="minorEastAsia"/>
                <w:b/>
                <w:bCs/>
                <w:sz w:val="28"/>
                <w:szCs w:val="28"/>
                <w:vertAlign w:val="baseline"/>
                <w:lang w:val="en-US" w:eastAsia="zh-CN"/>
              </w:rPr>
              <w:t>）</w:t>
            </w:r>
            <w:r>
              <w:rPr>
                <w:rFonts w:hint="eastAsia" w:asciiTheme="minorEastAsia" w:hAnsiTheme="minorEastAsia" w:eastAsiaTheme="minorEastAsia" w:cstheme="minorEastAsia"/>
                <w:b/>
                <w:bCs/>
                <w:sz w:val="28"/>
                <w:szCs w:val="28"/>
                <w:vertAlign w:val="baseline"/>
                <w:lang w:val="en-US" w:eastAsia="zh-CN"/>
              </w:rPr>
              <w:t>类型</w:t>
            </w:r>
          </w:p>
        </w:tc>
        <w:tc>
          <w:tcPr>
            <w:tcW w:w="3796" w:type="dxa"/>
          </w:tcPr>
          <w:p w14:paraId="275C77CC">
            <w:pPr>
              <w:jc w:val="center"/>
              <w:rPr>
                <w:rFonts w:hint="eastAsia" w:asciiTheme="minorEastAsia" w:hAnsiTheme="minorEastAsia" w:eastAsiaTheme="minorEastAsia" w:cstheme="minorEastAsia"/>
                <w:b/>
                <w:bCs/>
                <w:sz w:val="28"/>
                <w:szCs w:val="28"/>
                <w:vertAlign w:val="baseline"/>
                <w:lang w:val="en-US" w:eastAsia="zh-CN"/>
              </w:rPr>
            </w:pPr>
            <w:r>
              <w:rPr>
                <w:rFonts w:hint="eastAsia" w:asciiTheme="minorEastAsia" w:hAnsiTheme="minorEastAsia" w:eastAsiaTheme="minorEastAsia" w:cstheme="minorEastAsia"/>
                <w:b/>
                <w:bCs/>
                <w:sz w:val="28"/>
                <w:szCs w:val="28"/>
                <w:vertAlign w:val="baseline"/>
                <w:lang w:val="en-US" w:eastAsia="zh-CN"/>
              </w:rPr>
              <w:t>申报时间</w:t>
            </w:r>
          </w:p>
        </w:tc>
      </w:tr>
      <w:tr w14:paraId="36991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6" w:type="dxa"/>
          </w:tcPr>
          <w:p w14:paraId="237F33B3">
            <w:pPr>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国家社科基金项目</w:t>
            </w:r>
          </w:p>
        </w:tc>
        <w:tc>
          <w:tcPr>
            <w:tcW w:w="3796" w:type="dxa"/>
          </w:tcPr>
          <w:p w14:paraId="2BCA5FC9">
            <w:pPr>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每年3月</w:t>
            </w:r>
          </w:p>
        </w:tc>
      </w:tr>
      <w:tr w14:paraId="55BDB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6" w:type="dxa"/>
          </w:tcPr>
          <w:p w14:paraId="22B922B3">
            <w:pPr>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教育部人文社科项目</w:t>
            </w:r>
          </w:p>
        </w:tc>
        <w:tc>
          <w:tcPr>
            <w:tcW w:w="3796" w:type="dxa"/>
          </w:tcPr>
          <w:p w14:paraId="286C1DED">
            <w:pPr>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每年3月</w:t>
            </w:r>
          </w:p>
        </w:tc>
      </w:tr>
      <w:tr w14:paraId="77A87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6" w:type="dxa"/>
          </w:tcPr>
          <w:p w14:paraId="612F6E9B">
            <w:pPr>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全国教育科学规划项目</w:t>
            </w:r>
          </w:p>
        </w:tc>
        <w:tc>
          <w:tcPr>
            <w:tcW w:w="3796" w:type="dxa"/>
          </w:tcPr>
          <w:p w14:paraId="3EAD82A9">
            <w:pPr>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每年3月</w:t>
            </w:r>
          </w:p>
        </w:tc>
      </w:tr>
      <w:tr w14:paraId="780F7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6" w:type="dxa"/>
          </w:tcPr>
          <w:p w14:paraId="2BEE562A">
            <w:pPr>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广西哲学社会科学研究项目</w:t>
            </w:r>
          </w:p>
        </w:tc>
        <w:tc>
          <w:tcPr>
            <w:tcW w:w="3796" w:type="dxa"/>
          </w:tcPr>
          <w:p w14:paraId="27C3846D">
            <w:pPr>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每年6-8月</w:t>
            </w:r>
          </w:p>
        </w:tc>
      </w:tr>
      <w:tr w14:paraId="2EEC4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6" w:type="dxa"/>
          </w:tcPr>
          <w:p w14:paraId="10EA230C">
            <w:pPr>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广西教育科学规划年度课题</w:t>
            </w:r>
          </w:p>
        </w:tc>
        <w:tc>
          <w:tcPr>
            <w:tcW w:w="3796" w:type="dxa"/>
          </w:tcPr>
          <w:p w14:paraId="7AAF14D2">
            <w:pPr>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两年一次，约12月</w:t>
            </w:r>
          </w:p>
        </w:tc>
      </w:tr>
      <w:tr w14:paraId="79925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6" w:type="dxa"/>
          </w:tcPr>
          <w:p w14:paraId="026E8D96">
            <w:pPr>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中国民办教育协会年度课题</w:t>
            </w:r>
          </w:p>
        </w:tc>
        <w:tc>
          <w:tcPr>
            <w:tcW w:w="3796" w:type="dxa"/>
          </w:tcPr>
          <w:p w14:paraId="47759078">
            <w:pPr>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每年3月</w:t>
            </w:r>
          </w:p>
        </w:tc>
      </w:tr>
      <w:tr w14:paraId="5E81F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26" w:type="dxa"/>
          </w:tcPr>
          <w:p w14:paraId="3347F636">
            <w:pPr>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广西社科联智库重点课题</w:t>
            </w:r>
          </w:p>
        </w:tc>
        <w:tc>
          <w:tcPr>
            <w:tcW w:w="3796" w:type="dxa"/>
          </w:tcPr>
          <w:p w14:paraId="50E14632">
            <w:pPr>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每年约5月</w:t>
            </w:r>
          </w:p>
        </w:tc>
      </w:tr>
      <w:tr w14:paraId="44BD2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7" w:hRule="exact"/>
        </w:trPr>
        <w:tc>
          <w:tcPr>
            <w:tcW w:w="0" w:type="auto"/>
            <w:vAlign w:val="top"/>
          </w:tcPr>
          <w:p w14:paraId="0214C5C2">
            <w:pPr>
              <w:spacing w:line="240" w:lineRule="auto"/>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广西教育科学规划民办高等教育专项</w:t>
            </w:r>
          </w:p>
        </w:tc>
        <w:tc>
          <w:tcPr>
            <w:tcW w:w="0" w:type="auto"/>
            <w:vAlign w:val="top"/>
          </w:tcPr>
          <w:p w14:paraId="7B99D41C">
            <w:pPr>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每年11-12月</w:t>
            </w:r>
          </w:p>
        </w:tc>
      </w:tr>
      <w:tr w14:paraId="02E29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exact"/>
        </w:trPr>
        <w:tc>
          <w:tcPr>
            <w:tcW w:w="0" w:type="auto"/>
            <w:vAlign w:val="top"/>
          </w:tcPr>
          <w:p w14:paraId="37F92749">
            <w:pPr>
              <w:spacing w:line="240" w:lineRule="auto"/>
              <w:jc w:val="center"/>
              <w:rPr>
                <w:rFonts w:hint="default"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广西教育科学规划</w:t>
            </w:r>
            <w:r>
              <w:rPr>
                <w:rFonts w:hint="eastAsia" w:asciiTheme="minorEastAsia" w:hAnsiTheme="minorEastAsia" w:cstheme="minorEastAsia"/>
                <w:sz w:val="28"/>
                <w:szCs w:val="28"/>
                <w:vertAlign w:val="baseline"/>
                <w:lang w:val="en-US" w:eastAsia="zh-CN"/>
              </w:rPr>
              <w:t>创新创业专项</w:t>
            </w:r>
          </w:p>
          <w:p w14:paraId="4131B724">
            <w:pPr>
              <w:spacing w:line="240" w:lineRule="auto"/>
              <w:jc w:val="center"/>
              <w:rPr>
                <w:rFonts w:hint="eastAsia" w:asciiTheme="minorEastAsia" w:hAnsiTheme="minorEastAsia" w:eastAsiaTheme="minorEastAsia" w:cstheme="minorEastAsia"/>
                <w:sz w:val="28"/>
                <w:szCs w:val="28"/>
                <w:vertAlign w:val="baseline"/>
                <w:lang w:val="en-US" w:eastAsia="zh-CN"/>
              </w:rPr>
            </w:pPr>
          </w:p>
          <w:p w14:paraId="109A508B">
            <w:pPr>
              <w:spacing w:line="240" w:lineRule="auto"/>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创新创业研究专项</w:t>
            </w:r>
          </w:p>
        </w:tc>
        <w:tc>
          <w:tcPr>
            <w:tcW w:w="0" w:type="auto"/>
            <w:vAlign w:val="top"/>
          </w:tcPr>
          <w:p w14:paraId="18D769FC">
            <w:pPr>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每年11-12月</w:t>
            </w:r>
          </w:p>
        </w:tc>
      </w:tr>
      <w:tr w14:paraId="54953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exact"/>
        </w:trPr>
        <w:tc>
          <w:tcPr>
            <w:tcW w:w="0" w:type="auto"/>
            <w:shd w:val="clear"/>
            <w:vAlign w:val="top"/>
          </w:tcPr>
          <w:p w14:paraId="6F430D6A">
            <w:pPr>
              <w:spacing w:line="240" w:lineRule="auto"/>
              <w:jc w:val="center"/>
              <w:rPr>
                <w:rFonts w:hint="default"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广西教育科学规划</w:t>
            </w:r>
            <w:r>
              <w:rPr>
                <w:rFonts w:hint="eastAsia" w:asciiTheme="minorEastAsia" w:hAnsiTheme="minorEastAsia" w:cstheme="minorEastAsia"/>
                <w:sz w:val="28"/>
                <w:szCs w:val="28"/>
                <w:vertAlign w:val="baseline"/>
                <w:lang w:val="en-US" w:eastAsia="zh-CN"/>
              </w:rPr>
              <w:t>高等教育国际化</w:t>
            </w:r>
          </w:p>
          <w:p w14:paraId="6F464069">
            <w:pPr>
              <w:spacing w:line="240" w:lineRule="auto"/>
              <w:jc w:val="center"/>
              <w:rPr>
                <w:rFonts w:hint="eastAsia" w:asciiTheme="minorEastAsia" w:hAnsiTheme="minorEastAsia" w:eastAsiaTheme="minorEastAsia" w:cstheme="minorEastAsia"/>
                <w:sz w:val="28"/>
                <w:szCs w:val="28"/>
                <w:vertAlign w:val="baseline"/>
                <w:lang w:val="en-US" w:eastAsia="zh-CN"/>
              </w:rPr>
            </w:pPr>
          </w:p>
          <w:p w14:paraId="52C9B09D">
            <w:pPr>
              <w:spacing w:line="240" w:lineRule="auto"/>
              <w:jc w:val="center"/>
              <w:rPr>
                <w:rFonts w:hint="eastAsia" w:asciiTheme="minorEastAsia" w:hAnsiTheme="minorEastAsia" w:eastAsiaTheme="minorEastAsia" w:cstheme="minorEastAsia"/>
                <w:kern w:val="2"/>
                <w:sz w:val="28"/>
                <w:szCs w:val="28"/>
                <w:vertAlign w:val="baseline"/>
                <w:lang w:val="en-US" w:eastAsia="zh-CN" w:bidi="ar-SA"/>
              </w:rPr>
            </w:pPr>
            <w:r>
              <w:rPr>
                <w:rFonts w:hint="eastAsia" w:asciiTheme="minorEastAsia" w:hAnsiTheme="minorEastAsia" w:eastAsiaTheme="minorEastAsia" w:cstheme="minorEastAsia"/>
                <w:sz w:val="28"/>
                <w:szCs w:val="28"/>
                <w:vertAlign w:val="baseline"/>
                <w:lang w:val="en-US" w:eastAsia="zh-CN"/>
              </w:rPr>
              <w:t>创新创业研究专项</w:t>
            </w:r>
          </w:p>
        </w:tc>
        <w:tc>
          <w:tcPr>
            <w:tcW w:w="0" w:type="auto"/>
            <w:shd w:val="clear"/>
            <w:vAlign w:val="top"/>
          </w:tcPr>
          <w:p w14:paraId="7DC964E0">
            <w:pPr>
              <w:jc w:val="center"/>
              <w:rPr>
                <w:rFonts w:hint="eastAsia" w:asciiTheme="minorEastAsia" w:hAnsiTheme="minorEastAsia" w:eastAsiaTheme="minorEastAsia" w:cstheme="minorEastAsia"/>
                <w:kern w:val="2"/>
                <w:sz w:val="28"/>
                <w:szCs w:val="28"/>
                <w:vertAlign w:val="baseline"/>
                <w:lang w:val="en-US" w:eastAsia="zh-CN" w:bidi="ar-SA"/>
              </w:rPr>
            </w:pPr>
            <w:r>
              <w:rPr>
                <w:rFonts w:hint="eastAsia" w:asciiTheme="minorEastAsia" w:hAnsiTheme="minorEastAsia" w:eastAsiaTheme="minorEastAsia" w:cstheme="minorEastAsia"/>
                <w:sz w:val="28"/>
                <w:szCs w:val="28"/>
                <w:vertAlign w:val="baseline"/>
                <w:lang w:val="en-US" w:eastAsia="zh-CN"/>
              </w:rPr>
              <w:t>每年11-12月</w:t>
            </w:r>
          </w:p>
        </w:tc>
      </w:tr>
      <w:tr w14:paraId="30D3A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3" w:hRule="exact"/>
        </w:trPr>
        <w:tc>
          <w:tcPr>
            <w:tcW w:w="0" w:type="auto"/>
            <w:vAlign w:val="top"/>
          </w:tcPr>
          <w:p w14:paraId="79F9BD87">
            <w:pPr>
              <w:spacing w:line="240" w:lineRule="auto"/>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广西高校大学生思</w:t>
            </w:r>
            <w:r>
              <w:rPr>
                <w:rFonts w:hint="eastAsia" w:asciiTheme="minorEastAsia" w:hAnsiTheme="minorEastAsia" w:cstheme="minorEastAsia"/>
                <w:sz w:val="28"/>
                <w:szCs w:val="28"/>
                <w:vertAlign w:val="baseline"/>
                <w:lang w:val="en-US" w:eastAsia="zh-CN"/>
              </w:rPr>
              <w:t>政</w:t>
            </w:r>
            <w:r>
              <w:rPr>
                <w:rFonts w:hint="eastAsia" w:asciiTheme="minorEastAsia" w:hAnsiTheme="minorEastAsia" w:eastAsiaTheme="minorEastAsia" w:cstheme="minorEastAsia"/>
                <w:sz w:val="28"/>
                <w:szCs w:val="28"/>
                <w:vertAlign w:val="baseline"/>
                <w:lang w:val="en-US" w:eastAsia="zh-CN"/>
              </w:rPr>
              <w:t>课题</w:t>
            </w:r>
          </w:p>
        </w:tc>
        <w:tc>
          <w:tcPr>
            <w:tcW w:w="0" w:type="auto"/>
            <w:vAlign w:val="top"/>
          </w:tcPr>
          <w:p w14:paraId="771EC93D">
            <w:pPr>
              <w:jc w:val="center"/>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每年约5月</w:t>
            </w:r>
          </w:p>
        </w:tc>
      </w:tr>
    </w:tbl>
    <w:p w14:paraId="1A51BEB2">
      <w:pPr>
        <w:spacing w:line="360" w:lineRule="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注：仅为部分课题，其余专项等课题另行通知</w:t>
      </w:r>
      <w:r>
        <w:rPr>
          <w:rFonts w:hint="eastAsia" w:asciiTheme="minorEastAsia" w:hAnsiTheme="minorEastAsia" w:cstheme="minorEastAsia"/>
          <w:sz w:val="24"/>
          <w:szCs w:val="24"/>
          <w:lang w:val="en-US" w:eastAsia="zh-CN"/>
        </w:rPr>
        <w:t>，</w:t>
      </w:r>
      <w:r>
        <w:rPr>
          <w:rFonts w:hint="eastAsia" w:asciiTheme="minorEastAsia" w:hAnsiTheme="minorEastAsia" w:cstheme="minorEastAsia"/>
          <w:sz w:val="24"/>
          <w:szCs w:val="24"/>
          <w:vertAlign w:val="baseline"/>
          <w:lang w:val="en-US" w:eastAsia="zh-CN"/>
        </w:rPr>
        <w:t>广西教育科学规划专项课题大约有20多个，注意通知</w:t>
      </w:r>
      <w:r>
        <w:rPr>
          <w:rFonts w:hint="eastAsia" w:asciiTheme="minorEastAsia" w:hAnsiTheme="minorEastAsia" w:eastAsiaTheme="minorEastAsia" w:cstheme="minorEastAsia"/>
          <w:sz w:val="24"/>
          <w:szCs w:val="24"/>
          <w:lang w:val="en-US" w:eastAsia="zh-CN"/>
        </w:rPr>
        <w:t>。</w:t>
      </w:r>
    </w:p>
    <w:p w14:paraId="0DA86783">
      <w:pPr>
        <w:rPr>
          <w:rFonts w:hint="eastAsia"/>
          <w:lang w:val="en-US" w:eastAsia="zh-CN"/>
        </w:rPr>
      </w:pPr>
    </w:p>
    <w:p w14:paraId="67784345">
      <w:pPr>
        <w:rPr>
          <w:rFonts w:hint="eastAsia"/>
          <w:lang w:val="en-US" w:eastAsia="zh-CN"/>
        </w:rPr>
      </w:pPr>
    </w:p>
    <w:p w14:paraId="3F98EBEB">
      <w:pPr>
        <w:rPr>
          <w:rFonts w:hint="default"/>
          <w:lang w:val="en-US" w:eastAsia="zh-CN"/>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k2YWVkMjA0ZDRhZDcxMWFmZTMzOTQ4ZWUwZmFhNzQifQ=="/>
  </w:docVars>
  <w:rsids>
    <w:rsidRoot w:val="00000000"/>
    <w:rsid w:val="321E7FB0"/>
    <w:rsid w:val="729B3E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table" w:styleId="3">
    <w:name w:val="Table Grid"/>
    <w:basedOn w:val="2"/>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5">
    <w:name w:val="font31"/>
    <w:basedOn w:val="4"/>
    <w:uiPriority w:val="0"/>
    <w:rPr>
      <w:rFonts w:hint="eastAsia" w:ascii="仿宋" w:hAnsi="仿宋" w:eastAsia="仿宋" w:cs="仿宋"/>
      <w:color w:val="000000"/>
      <w:sz w:val="24"/>
      <w:szCs w:val="24"/>
      <w:u w:val="none"/>
    </w:rPr>
  </w:style>
  <w:style w:type="character" w:customStyle="1" w:styleId="6">
    <w:name w:val="font21"/>
    <w:basedOn w:val="4"/>
    <w:uiPriority w:val="0"/>
    <w:rPr>
      <w:rFonts w:hint="eastAsia" w:ascii="仿宋" w:hAnsi="仿宋" w:eastAsia="仿宋" w:cs="仿宋"/>
      <w:color w:val="000000"/>
      <w:sz w:val="24"/>
      <w:szCs w:val="24"/>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4264</Words>
  <Characters>4297</Characters>
  <Lines>0</Lines>
  <Paragraphs>0</Paragraphs>
  <TotalTime>11</TotalTime>
  <ScaleCrop>false</ScaleCrop>
  <LinksUpToDate>false</LinksUpToDate>
  <CharactersWithSpaces>4302</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2024-09-05T00:57:00Z</dcterms:created>
  <dc:creator>Administrator</dc:creator>
  <cp:lastModifiedBy>C</cp:lastModifiedBy>
  <dcterms:modified xsi:type="dcterms:W3CDTF">2024-09-05T02:05:22Z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2F40903AD83C4C1C9B062FC37FBC1432_12</vt:lpwstr>
  </property>
</Properties>
</file>