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附件1： </w:t>
      </w:r>
      <w:r>
        <w:rPr>
          <w:rFonts w:hint="eastAsia" w:ascii="黑体" w:hAnsi="黑体" w:eastAsia="黑体"/>
          <w:sz w:val="36"/>
          <w:szCs w:val="36"/>
        </w:rPr>
        <w:t>学生登录学信网查询学籍的方法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一、登陆中国高等教育学生信息网：</w:t>
      </w:r>
      <w:r>
        <w:fldChar w:fldCharType="begin"/>
      </w:r>
      <w:r>
        <w:instrText xml:space="preserve"> HYPERLINK "http://xjxl.chsi.com.cn/" </w:instrText>
      </w:r>
      <w:r>
        <w:fldChar w:fldCharType="separate"/>
      </w:r>
      <w:r>
        <w:rPr>
          <w:rStyle w:val="7"/>
          <w:rFonts w:ascii="仿宋_GB2312" w:eastAsia="仿宋_GB2312"/>
          <w:sz w:val="32"/>
          <w:szCs w:val="32"/>
        </w:rPr>
        <w:t>http://xjxl.chsi.com.cn/</w:t>
      </w:r>
      <w:r>
        <w:rPr>
          <w:rStyle w:val="7"/>
          <w:rFonts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</w:pPr>
      <w:r>
        <w:drawing>
          <wp:inline distT="0" distB="0" distL="114300" distR="114300">
            <wp:extent cx="5274310" cy="3020060"/>
            <wp:effectExtent l="0" t="0" r="2540" b="889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2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二、学信账号注册及新生学籍查询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1.已注册，直接登陆学信档案。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2.未注册的学生，只有在平台完成注册后方可登陆学信档案。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drawing>
          <wp:inline distT="0" distB="0" distL="114300" distR="114300">
            <wp:extent cx="5264785" cy="4177030"/>
            <wp:effectExtent l="0" t="0" r="12065" b="1397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417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9" w:firstLineChars="199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提醒：请牢记此账号和密码，以后的学历信息及毕业图像信息查询都将用此账号。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sz w:val="32"/>
        </w:rPr>
        <w:pict>
          <v:shape id="_x0000_s1026" o:spid="_x0000_s1026" o:spt="202" type="#_x0000_t202" style="position:absolute;left:0pt;margin-left:16.55pt;margin-top:92.1pt;height:58.5pt;width:66.75pt;z-index:251659264;mso-width-relative:page;mso-height-relative:page;" filled="f" stroked="t" coordsize="21600,21600">
            <v:path/>
            <v:fill on="f" focussize="0,0"/>
            <v:stroke weight="2.25pt" color="#FF0000"/>
            <v:imagedata o:title=""/>
            <o:lock v:ext="edit" aspectratio="f"/>
            <v:textbox>
              <w:txbxContent>
                <w:p/>
              </w:txbxContent>
            </v:textbox>
          </v:shape>
        </w:pict>
      </w:r>
      <w:r>
        <w:rPr>
          <w:rFonts w:hint="eastAsia" w:ascii="仿宋" w:hAnsi="仿宋" w:eastAsia="仿宋"/>
          <w:sz w:val="32"/>
          <w:szCs w:val="32"/>
          <w:lang w:eastAsia="zh-CN"/>
        </w:rPr>
        <w:drawing>
          <wp:inline distT="0" distB="0" distL="114300" distR="114300">
            <wp:extent cx="5269230" cy="2913380"/>
            <wp:effectExtent l="0" t="0" r="7620" b="1270"/>
            <wp:docPr id="4" name="图片 4" descr="5X@WLZT6P[@YT`F}2IJDNF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X@WLZT6P[@YT`F}2IJDNFV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1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drawing>
          <wp:inline distT="0" distB="0" distL="114300" distR="114300">
            <wp:extent cx="5266690" cy="2108200"/>
            <wp:effectExtent l="0" t="0" r="10160" b="6350"/>
            <wp:docPr id="5" name="图片 5" descr="]ZRKAY`KW)HPZ1Z7Q{KQTQ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]ZRKAY`KW)HPZ1Z7Q{KQTQ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选择方式1或方式2完成本人身份核验。</w:t>
      </w:r>
    </w:p>
    <w:p>
      <w:pPr>
        <w:widowControl/>
        <w:spacing w:line="360" w:lineRule="auto"/>
        <w:jc w:val="left"/>
        <w:rPr>
          <w:rFonts w:hint="eastAsia" w:ascii="仿宋" w:hAnsi="仿宋" w:eastAsia="仿宋" w:cs="Arial"/>
          <w:b/>
          <w:kern w:val="0"/>
          <w:sz w:val="32"/>
          <w:szCs w:val="32"/>
        </w:rPr>
      </w:pPr>
      <w:r>
        <w:rPr>
          <w:sz w:val="32"/>
        </w:rPr>
        <w:pict>
          <v:shape id="_x0000_s1027" o:spid="_x0000_s1027" o:spt="202" type="#_x0000_t202" style="position:absolute;left:0pt;margin-left:261.3pt;margin-top:195.35pt;height:22.5pt;width:98.25pt;z-index:251660288;mso-width-relative:page;mso-height-relative:page;" filled="f" stroked="t" coordsize="21600,21600">
            <v:path/>
            <v:fill on="f" focussize="0,0"/>
            <v:stroke weight="2.25pt" color="#FF0000"/>
            <v:imagedata o:title=""/>
            <o:lock v:ext="edit" aspectratio="f"/>
            <v:textbox>
              <w:txbxContent>
                <w:p/>
              </w:txbxContent>
            </v:textbox>
          </v:shape>
        </w:pict>
      </w:r>
      <w:bookmarkStart w:id="0" w:name="_GoBack"/>
      <w:r>
        <w:rPr>
          <w:rFonts w:hint="eastAsia" w:ascii="仿宋" w:hAnsi="仿宋" w:eastAsia="仿宋"/>
          <w:sz w:val="32"/>
          <w:szCs w:val="32"/>
          <w:lang w:eastAsia="zh-CN"/>
        </w:rPr>
        <w:drawing>
          <wp:inline distT="0" distB="0" distL="114300" distR="114300">
            <wp:extent cx="5266690" cy="3469005"/>
            <wp:effectExtent l="0" t="0" r="10160" b="17145"/>
            <wp:docPr id="8" name="图片 8" descr="ANFLQTLSDMCL350`KC8]J@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NFLQTLSDMCL350`KC8]J@I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469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widowControl/>
        <w:spacing w:line="360" w:lineRule="auto"/>
        <w:ind w:firstLine="630" w:firstLineChars="196"/>
        <w:jc w:val="left"/>
        <w:rPr>
          <w:rFonts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Arial"/>
          <w:b/>
          <w:kern w:val="0"/>
          <w:sz w:val="32"/>
          <w:szCs w:val="32"/>
        </w:rPr>
        <w:t>学籍状态只有显示为“</w:t>
      </w:r>
      <w:r>
        <w:rPr>
          <w:rFonts w:hint="eastAsia" w:ascii="仿宋" w:hAnsi="仿宋" w:eastAsia="仿宋" w:cs="Arial"/>
          <w:b/>
          <w:color w:val="FF0000"/>
          <w:kern w:val="0"/>
          <w:sz w:val="32"/>
          <w:szCs w:val="32"/>
        </w:rPr>
        <w:t>注册学籍</w:t>
      </w:r>
      <w:r>
        <w:rPr>
          <w:rFonts w:hint="eastAsia" w:ascii="仿宋" w:hAnsi="仿宋" w:eastAsia="仿宋" w:cs="Arial"/>
          <w:b/>
          <w:kern w:val="0"/>
          <w:sz w:val="32"/>
          <w:szCs w:val="32"/>
        </w:rPr>
        <w:t>”的学生才视为学籍注册成功，学生须认真查看本人的学籍注册信息。</w:t>
      </w:r>
    </w:p>
    <w:p>
      <w:pPr>
        <w:rPr>
          <w:rFonts w:ascii="仿宋" w:hAnsi="仿宋" w:eastAsia="仿宋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UzNjBjN2I2NWEzMTU1ZDI0N2M4NTMyNDhiMmMwN2EifQ=="/>
  </w:docVars>
  <w:rsids>
    <w:rsidRoot w:val="009368E1"/>
    <w:rsid w:val="00092458"/>
    <w:rsid w:val="003211A6"/>
    <w:rsid w:val="003823AA"/>
    <w:rsid w:val="004D0BB3"/>
    <w:rsid w:val="005F43BB"/>
    <w:rsid w:val="006951CE"/>
    <w:rsid w:val="006C65D8"/>
    <w:rsid w:val="0078728F"/>
    <w:rsid w:val="007B71E4"/>
    <w:rsid w:val="007D2113"/>
    <w:rsid w:val="0087387E"/>
    <w:rsid w:val="009368E1"/>
    <w:rsid w:val="009C558B"/>
    <w:rsid w:val="00A43092"/>
    <w:rsid w:val="00B61B09"/>
    <w:rsid w:val="00BA1D0E"/>
    <w:rsid w:val="00BA4240"/>
    <w:rsid w:val="00D0530C"/>
    <w:rsid w:val="00E35867"/>
    <w:rsid w:val="00E3597B"/>
    <w:rsid w:val="00F94A78"/>
    <w:rsid w:val="326413B0"/>
    <w:rsid w:val="390A031E"/>
    <w:rsid w:val="7F9D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uiPriority w:val="99"/>
    <w:rPr>
      <w:rFonts w:cs="Times New Roman"/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173</Words>
  <Characters>198</Characters>
  <Lines>2</Lines>
  <Paragraphs>1</Paragraphs>
  <TotalTime>0</TotalTime>
  <ScaleCrop>false</ScaleCrop>
  <LinksUpToDate>false</LinksUpToDate>
  <CharactersWithSpaces>200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2015-10-27T08:15:00Z</dcterms:created>
  <dc:creator>USER</dc:creator>
  <cp:lastModifiedBy>Administrator</cp:lastModifiedBy>
  <dcterms:modified xsi:type="dcterms:W3CDTF">2022-09-30T01:49:15Z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C53D1C151F4F4741A11AB97B8B58E8ED</vt:lpwstr>
  </property>
</Properties>
</file>