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cs="方正小标宋简体" w:asciiTheme="minorEastAsia" w:hAnsiTheme="minorEastAsia" w:eastAsiaTheme="minorEastAsia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cs="方正小标宋简体" w:asciiTheme="minorEastAsia" w:hAnsiTheme="minorEastAsia" w:eastAsiaTheme="minorEastAsia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cs="方正小标宋简体" w:asciiTheme="minorEastAsia" w:hAnsiTheme="minorEastAsia" w:eastAsiaTheme="minorEastAsia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cs="方正小标宋简体" w:asciiTheme="minorEastAsia" w:hAnsiTheme="minorEastAsia" w:eastAsiaTheme="minorEastAsia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：</w:t>
      </w:r>
    </w:p>
    <w:p>
      <w:pPr>
        <w:spacing w:line="480" w:lineRule="auto"/>
        <w:jc w:val="center"/>
        <w:rPr>
          <w:rFonts w:hint="eastAsia" w:ascii="宋体" w:hAnsi="宋体" w:cs="宋体"/>
          <w:b/>
          <w:color w:val="262626"/>
          <w:sz w:val="36"/>
          <w:szCs w:val="36"/>
        </w:rPr>
      </w:pPr>
      <w:r>
        <w:rPr>
          <w:rFonts w:hint="eastAsia" w:ascii="宋体" w:hAnsi="宋体" w:cs="宋体"/>
          <w:b/>
          <w:color w:val="262626"/>
          <w:sz w:val="36"/>
          <w:szCs w:val="36"/>
        </w:rPr>
        <w:t>2021年广西外国语学院“课程思政”示范课程建设项目立项名单</w:t>
      </w:r>
    </w:p>
    <w:tbl>
      <w:tblPr>
        <w:tblStyle w:val="5"/>
        <w:tblW w:w="15292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35"/>
        <w:gridCol w:w="2625"/>
        <w:gridCol w:w="1890"/>
        <w:gridCol w:w="2565"/>
        <w:gridCol w:w="1395"/>
        <w:gridCol w:w="5148"/>
        <w:gridCol w:w="934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所在二级学院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项目编号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课程名称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课程负责人</w:t>
            </w:r>
          </w:p>
        </w:tc>
        <w:tc>
          <w:tcPr>
            <w:tcW w:w="514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团队成员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建设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经费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（万元）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6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262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会计学院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JW20211201SK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经济法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杨阳</w:t>
            </w:r>
          </w:p>
        </w:tc>
        <w:tc>
          <w:tcPr>
            <w:tcW w:w="5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杨阳、卢欢、钱宇晴、黄巨英、黄智明、周向均、周海玲、廖静、黄宏洁、覃梦华、秦雯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3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262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会计学院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JW20211202SK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审计综合模拟实践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韦茜妮</w:t>
            </w:r>
          </w:p>
        </w:tc>
        <w:tc>
          <w:tcPr>
            <w:tcW w:w="5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韦茜妮、朱丽娜、卢欢、兰丽娟、周百灵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4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262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会计学院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JW20211203SK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金融学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韦玮</w:t>
            </w:r>
          </w:p>
        </w:tc>
        <w:tc>
          <w:tcPr>
            <w:tcW w:w="5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韦玮、钱宇晴、周霞、廖静、詹婷、颜申申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2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国际经济与贸易学院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JW20211204SK</w:t>
            </w:r>
          </w:p>
        </w:tc>
        <w:tc>
          <w:tcPr>
            <w:tcW w:w="25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国际贸易实务</w:t>
            </w:r>
          </w:p>
        </w:tc>
        <w:tc>
          <w:tcPr>
            <w:tcW w:w="13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冼润英</w:t>
            </w:r>
          </w:p>
        </w:tc>
        <w:tc>
          <w:tcPr>
            <w:tcW w:w="51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left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冼润英、陈倩、唐万欢、黄娟、韦小蕾、张燕华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6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26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国际经济与贸易学院</w:t>
            </w: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JW20211205SK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跨境电子商务应用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唐万欢</w:t>
            </w:r>
          </w:p>
        </w:tc>
        <w:tc>
          <w:tcPr>
            <w:tcW w:w="5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唐万欢、陈倩、冼润英、刘丹羽、赵敏洁、韦小蕾、龙丽莹、夏博潇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1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26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国际经济与贸易学院</w:t>
            </w: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JW20211206SK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国际金融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戴鹏</w:t>
            </w:r>
          </w:p>
        </w:tc>
        <w:tc>
          <w:tcPr>
            <w:tcW w:w="5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戴鹏、李春妮、张路明、陆景岳、庞李政、林柯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2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2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教育学院</w:t>
            </w:r>
          </w:p>
        </w:tc>
        <w:tc>
          <w:tcPr>
            <w:tcW w:w="1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JW20211207SK</w:t>
            </w:r>
          </w:p>
        </w:tc>
        <w:tc>
          <w:tcPr>
            <w:tcW w:w="25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幼儿教师口语</w:t>
            </w:r>
          </w:p>
        </w:tc>
        <w:tc>
          <w:tcPr>
            <w:tcW w:w="13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刘欣</w:t>
            </w:r>
          </w:p>
        </w:tc>
        <w:tc>
          <w:tcPr>
            <w:tcW w:w="51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刘欣、肖璇、崔佳毅、韦凤、赵素桃、农伟挂居、曾晓丽、黄力超、李卓玲、王松、韦通宇、樊朴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8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26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体育教学部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JW20211208SK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大学体育-</w:t>
            </w:r>
            <w:bookmarkStart w:id="0" w:name="_GoBack"/>
            <w:bookmarkEnd w:id="0"/>
            <w:r>
              <w:rPr>
                <w:rFonts w:hint="eastAsia" w:asciiTheme="minorEastAsia" w:hAnsiTheme="minorEastAsia"/>
                <w:color w:val="000000"/>
                <w:sz w:val="24"/>
              </w:rPr>
              <w:t>武术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张树滑</w:t>
            </w:r>
          </w:p>
        </w:tc>
        <w:tc>
          <w:tcPr>
            <w:tcW w:w="5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张树滑、王运土、翟洪军、宾冬松、吴地、梁金孟、王龙、张龙强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8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2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所在二级学院</w:t>
            </w:r>
          </w:p>
        </w:tc>
        <w:tc>
          <w:tcPr>
            <w:tcW w:w="1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项目编号</w:t>
            </w:r>
          </w:p>
        </w:tc>
        <w:tc>
          <w:tcPr>
            <w:tcW w:w="25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课程名称</w:t>
            </w:r>
          </w:p>
        </w:tc>
        <w:tc>
          <w:tcPr>
            <w:tcW w:w="13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课程负责人</w:t>
            </w:r>
          </w:p>
        </w:tc>
        <w:tc>
          <w:tcPr>
            <w:tcW w:w="51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团队成员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建设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经费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（万元）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26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欧美语言文化学院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JW20211209SK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综合英语（三）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吴炎贤</w:t>
            </w:r>
          </w:p>
        </w:tc>
        <w:tc>
          <w:tcPr>
            <w:tcW w:w="5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吴炎贤、李子玉、陆启霞、苑天泽、朱鲜琦、邓梓予、陆昱沙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9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26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欧美语言文化学院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JW20211210SK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视译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梁敏娜</w:t>
            </w:r>
          </w:p>
        </w:tc>
        <w:tc>
          <w:tcPr>
            <w:tcW w:w="5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梁敏娜、姚康、罗柳玲、莫传霞、王道、甘玉江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4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11</w:t>
            </w:r>
          </w:p>
        </w:tc>
        <w:tc>
          <w:tcPr>
            <w:tcW w:w="26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欧美语言文化学院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JW20211211SK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西班牙语阅读（一）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盛钰琪</w:t>
            </w:r>
          </w:p>
        </w:tc>
        <w:tc>
          <w:tcPr>
            <w:tcW w:w="5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盛钰琪、陈其乾、毛娜冰、郭成诚、张禄博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6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2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欧美语言文化学院</w:t>
            </w:r>
          </w:p>
        </w:tc>
        <w:tc>
          <w:tcPr>
            <w:tcW w:w="1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JW20211212SK</w:t>
            </w:r>
          </w:p>
        </w:tc>
        <w:tc>
          <w:tcPr>
            <w:tcW w:w="25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基础法语（三）</w:t>
            </w:r>
          </w:p>
        </w:tc>
        <w:tc>
          <w:tcPr>
            <w:tcW w:w="13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虞斌</w:t>
            </w:r>
          </w:p>
        </w:tc>
        <w:tc>
          <w:tcPr>
            <w:tcW w:w="51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虞斌、杨一臻、杨瑶、黄小萱、张萱予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6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13</w:t>
            </w:r>
          </w:p>
        </w:tc>
        <w:tc>
          <w:tcPr>
            <w:tcW w:w="26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欧美语言文化学院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JW20211213SK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德语阅读（一）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黄惠芳</w:t>
            </w:r>
          </w:p>
        </w:tc>
        <w:tc>
          <w:tcPr>
            <w:tcW w:w="5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黄惠芳、余桂兰、罗舒云、覃榆媛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6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14</w:t>
            </w:r>
          </w:p>
        </w:tc>
        <w:tc>
          <w:tcPr>
            <w:tcW w:w="26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欧美语言文化学院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JW20211214SK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综合商务英语（三）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罗懿</w:t>
            </w:r>
          </w:p>
        </w:tc>
        <w:tc>
          <w:tcPr>
            <w:tcW w:w="5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罗懿、廖园媛、陈路遥、吴青、吴柳明、韦陈华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6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2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信息工程学院</w:t>
            </w:r>
          </w:p>
        </w:tc>
        <w:tc>
          <w:tcPr>
            <w:tcW w:w="1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JW20211215SK</w:t>
            </w:r>
          </w:p>
        </w:tc>
        <w:tc>
          <w:tcPr>
            <w:tcW w:w="25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数据采集与网络爬虫</w:t>
            </w:r>
          </w:p>
        </w:tc>
        <w:tc>
          <w:tcPr>
            <w:tcW w:w="13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薛平文</w:t>
            </w:r>
          </w:p>
        </w:tc>
        <w:tc>
          <w:tcPr>
            <w:tcW w:w="51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薛平文、钟明辉、魏小迪、邓舒婷、雷渊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6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16</w:t>
            </w:r>
          </w:p>
        </w:tc>
        <w:tc>
          <w:tcPr>
            <w:tcW w:w="26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信息工程学院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JW20211216SK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跨境电子商务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冯夏菲</w:t>
            </w:r>
          </w:p>
        </w:tc>
        <w:tc>
          <w:tcPr>
            <w:tcW w:w="5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冯夏菲、彭欣、陈曦、黄福莉、周一敏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6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17</w:t>
            </w:r>
          </w:p>
        </w:tc>
        <w:tc>
          <w:tcPr>
            <w:tcW w:w="26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艺术学院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JW20211217SK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合唱与指挥（一）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范宝印</w:t>
            </w:r>
          </w:p>
        </w:tc>
        <w:tc>
          <w:tcPr>
            <w:tcW w:w="5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范宝印、张妮慧、郭家骏、谢通、罗婉曦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6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18</w:t>
            </w:r>
          </w:p>
        </w:tc>
        <w:tc>
          <w:tcPr>
            <w:tcW w:w="26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艺术学院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JW20211218SK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正音台词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李海燕</w:t>
            </w:r>
          </w:p>
        </w:tc>
        <w:tc>
          <w:tcPr>
            <w:tcW w:w="5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李海燕、张妮慧、黄兰椿、黄腾、韦耿薇、郭家骏、刘磊、郭鹏阳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6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2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所在二级学院</w:t>
            </w:r>
          </w:p>
        </w:tc>
        <w:tc>
          <w:tcPr>
            <w:tcW w:w="1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项目编号</w:t>
            </w:r>
          </w:p>
        </w:tc>
        <w:tc>
          <w:tcPr>
            <w:tcW w:w="25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课程名称</w:t>
            </w:r>
          </w:p>
        </w:tc>
        <w:tc>
          <w:tcPr>
            <w:tcW w:w="13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课程负责人</w:t>
            </w:r>
          </w:p>
        </w:tc>
        <w:tc>
          <w:tcPr>
            <w:tcW w:w="51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团队成员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建设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经费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（万元）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6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19</w:t>
            </w:r>
          </w:p>
        </w:tc>
        <w:tc>
          <w:tcPr>
            <w:tcW w:w="26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艺术学院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JW20211219SK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英语文学稿件播读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胡银锋</w:t>
            </w: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胡银锋、王达、刘蕊、廖守欢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6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20</w:t>
            </w:r>
          </w:p>
        </w:tc>
        <w:tc>
          <w:tcPr>
            <w:tcW w:w="26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艺术学院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JW20211220SK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民族图案设计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许晓婷</w:t>
            </w:r>
          </w:p>
        </w:tc>
        <w:tc>
          <w:tcPr>
            <w:tcW w:w="51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许晓婷、伍坚、杜英蓓、范洁、韦周凝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6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21</w:t>
            </w:r>
          </w:p>
        </w:tc>
        <w:tc>
          <w:tcPr>
            <w:tcW w:w="2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大学生心理健康教育中心</w:t>
            </w:r>
          </w:p>
        </w:tc>
        <w:tc>
          <w:tcPr>
            <w:tcW w:w="1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JW20211221SK</w:t>
            </w:r>
          </w:p>
        </w:tc>
        <w:tc>
          <w:tcPr>
            <w:tcW w:w="25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大学生心理健康教育</w:t>
            </w:r>
          </w:p>
        </w:tc>
        <w:tc>
          <w:tcPr>
            <w:tcW w:w="13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邬巧</w:t>
            </w:r>
          </w:p>
        </w:tc>
        <w:tc>
          <w:tcPr>
            <w:tcW w:w="51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邬巧、黎君、杨玲、肖弋、刘伟、云芸、陆源龙、韦小英、王彩方、刘雨萌、柳青、何冰、黄宏游、韦罗唯、覃丽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6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22</w:t>
            </w:r>
          </w:p>
        </w:tc>
        <w:tc>
          <w:tcPr>
            <w:tcW w:w="26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工商与公共管理学院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JW20211222SK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经济学原理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高兴</w:t>
            </w:r>
          </w:p>
        </w:tc>
        <w:tc>
          <w:tcPr>
            <w:tcW w:w="5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高兴、谭奕、覃娜、刘丁尔、罗云利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6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23</w:t>
            </w:r>
          </w:p>
        </w:tc>
        <w:tc>
          <w:tcPr>
            <w:tcW w:w="26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工商与公共管理学院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JW20211223SK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市场营销学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谷苗苗</w:t>
            </w:r>
          </w:p>
        </w:tc>
        <w:tc>
          <w:tcPr>
            <w:tcW w:w="5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谷苗苗、伍锐、吕国清、李雯、陈婧文、秦婧、韦莉莉、邓世文、孙茶萍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6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24</w:t>
            </w:r>
          </w:p>
        </w:tc>
        <w:tc>
          <w:tcPr>
            <w:tcW w:w="26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工商与公共管理学院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JW20211224SK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行政组织学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宁娇妹</w:t>
            </w:r>
          </w:p>
        </w:tc>
        <w:tc>
          <w:tcPr>
            <w:tcW w:w="5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宁娇妹、伍锐、黄富国、覃娜、高小安、黄为彬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6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25</w:t>
            </w:r>
          </w:p>
        </w:tc>
        <w:tc>
          <w:tcPr>
            <w:tcW w:w="26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文学院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JW20211225SK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东南亚文化概论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蒙小凤</w:t>
            </w:r>
          </w:p>
        </w:tc>
        <w:tc>
          <w:tcPr>
            <w:tcW w:w="5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蒙小凤、杨芳、徐薇婷、陈惠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6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26</w:t>
            </w:r>
          </w:p>
        </w:tc>
        <w:tc>
          <w:tcPr>
            <w:tcW w:w="2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文学院</w:t>
            </w:r>
          </w:p>
        </w:tc>
        <w:tc>
          <w:tcPr>
            <w:tcW w:w="1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JW20211226SK</w:t>
            </w:r>
          </w:p>
        </w:tc>
        <w:tc>
          <w:tcPr>
            <w:tcW w:w="25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中国概况</w:t>
            </w:r>
          </w:p>
        </w:tc>
        <w:tc>
          <w:tcPr>
            <w:tcW w:w="13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韩金玲</w:t>
            </w:r>
          </w:p>
        </w:tc>
        <w:tc>
          <w:tcPr>
            <w:tcW w:w="51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韩金玲、杨芳、张茜雯、温秋敏、唐秋云、唐瑛琪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6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27</w:t>
            </w:r>
          </w:p>
        </w:tc>
        <w:tc>
          <w:tcPr>
            <w:tcW w:w="26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文学院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JW20211227SK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语言学概论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李德灿</w:t>
            </w:r>
          </w:p>
        </w:tc>
        <w:tc>
          <w:tcPr>
            <w:tcW w:w="5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李德灿、伍和忠、吴小奕、吴旭虹、姚小翠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6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28</w:t>
            </w:r>
          </w:p>
        </w:tc>
        <w:tc>
          <w:tcPr>
            <w:tcW w:w="2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东南亚语言文化学院</w:t>
            </w:r>
          </w:p>
        </w:tc>
        <w:tc>
          <w:tcPr>
            <w:tcW w:w="1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JW20211228SK</w:t>
            </w:r>
          </w:p>
        </w:tc>
        <w:tc>
          <w:tcPr>
            <w:tcW w:w="25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越南语报刊选读</w:t>
            </w:r>
          </w:p>
        </w:tc>
        <w:tc>
          <w:tcPr>
            <w:tcW w:w="13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覃益华</w:t>
            </w:r>
          </w:p>
        </w:tc>
        <w:tc>
          <w:tcPr>
            <w:tcW w:w="51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覃益华、侯尚宏、梁炳猛、龙遍红、劳灵玲、农立夫、尹全芳、韦谦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6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2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所在二级学院</w:t>
            </w:r>
          </w:p>
        </w:tc>
        <w:tc>
          <w:tcPr>
            <w:tcW w:w="1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项目编号</w:t>
            </w:r>
          </w:p>
        </w:tc>
        <w:tc>
          <w:tcPr>
            <w:tcW w:w="25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课程名称</w:t>
            </w:r>
          </w:p>
        </w:tc>
        <w:tc>
          <w:tcPr>
            <w:tcW w:w="13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课程负责人</w:t>
            </w:r>
          </w:p>
        </w:tc>
        <w:tc>
          <w:tcPr>
            <w:tcW w:w="51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团队成员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建设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经费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（万元）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6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29</w:t>
            </w:r>
          </w:p>
        </w:tc>
        <w:tc>
          <w:tcPr>
            <w:tcW w:w="26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东南亚语言文化学院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JW20211229SK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柬埔寨概况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卢军</w:t>
            </w:r>
          </w:p>
        </w:tc>
        <w:tc>
          <w:tcPr>
            <w:tcW w:w="5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卢军、胡泊、陈盼乡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6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30</w:t>
            </w:r>
          </w:p>
        </w:tc>
        <w:tc>
          <w:tcPr>
            <w:tcW w:w="26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东南亚语言文化学院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JW20211230SK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基础泰语（二）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阮娇龙</w:t>
            </w:r>
          </w:p>
        </w:tc>
        <w:tc>
          <w:tcPr>
            <w:tcW w:w="5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阮娇龙、朱春萍、余佳、李碧、黄秋雪、何丽娜、梁陈倬、白丽娜、邬桂明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6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31</w:t>
            </w:r>
          </w:p>
        </w:tc>
        <w:tc>
          <w:tcPr>
            <w:tcW w:w="26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东南亚语言文化学院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JW20211231SK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日语视听说（一）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黄海珍</w:t>
            </w:r>
          </w:p>
        </w:tc>
        <w:tc>
          <w:tcPr>
            <w:tcW w:w="5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黄海珍、陆琰、朱美瑾、黄琦蔚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6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32</w:t>
            </w:r>
          </w:p>
        </w:tc>
        <w:tc>
          <w:tcPr>
            <w:tcW w:w="26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高等职业学院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JW20211232SK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市场营销基础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周秋鸿</w:t>
            </w:r>
          </w:p>
        </w:tc>
        <w:tc>
          <w:tcPr>
            <w:tcW w:w="5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周秋鸿、覃丽、韦莉莉、杨敬雯、梁慧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6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33</w:t>
            </w:r>
          </w:p>
        </w:tc>
        <w:tc>
          <w:tcPr>
            <w:tcW w:w="26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高等职业学院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JW20211233SK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互联网思维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杨敬雯</w:t>
            </w:r>
          </w:p>
        </w:tc>
        <w:tc>
          <w:tcPr>
            <w:tcW w:w="5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杨敬雯、覃丽、周秋鸿、黄昊、梁慧、林陆子、卢思吉、李阳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6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34</w:t>
            </w:r>
          </w:p>
        </w:tc>
        <w:tc>
          <w:tcPr>
            <w:tcW w:w="26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高等职业学院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JW20211234SK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葡萄酒品鉴与服务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徐小桃</w:t>
            </w:r>
          </w:p>
        </w:tc>
        <w:tc>
          <w:tcPr>
            <w:tcW w:w="5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徐小桃、杨敬雯、李阳、梁慧、罗云利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bidi="ar"/>
              </w:rPr>
              <w:t>1</w:t>
            </w:r>
          </w:p>
        </w:tc>
      </w:tr>
    </w:tbl>
    <w:p>
      <w:pPr>
        <w:spacing w:line="540" w:lineRule="exact"/>
        <w:rPr>
          <w:rFonts w:ascii="方正小标宋简体" w:hAnsi="方正小标宋简体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widowControl/>
        <w:spacing w:line="560" w:lineRule="exact"/>
        <w:jc w:val="left"/>
        <w:rPr>
          <w:rFonts w:ascii="宋体" w:hAnsi="宋体" w:eastAsia="宋体" w:cs="宋体"/>
          <w:color w:val="262626"/>
          <w:sz w:val="24"/>
        </w:rPr>
      </w:pPr>
    </w:p>
    <w:p>
      <w:pPr>
        <w:spacing w:line="480" w:lineRule="auto"/>
        <w:rPr>
          <w:rFonts w:ascii="宋体" w:hAnsi="宋体" w:eastAsia="宋体" w:cs="宋体"/>
          <w:color w:val="262626"/>
          <w:sz w:val="24"/>
        </w:rPr>
      </w:pPr>
    </w:p>
    <w:p>
      <w:pPr>
        <w:spacing w:line="480" w:lineRule="auto"/>
        <w:rPr>
          <w:rFonts w:ascii="宋体" w:hAnsi="宋体" w:eastAsia="宋体" w:cs="宋体"/>
          <w:color w:val="262626"/>
          <w:sz w:val="24"/>
        </w:rPr>
      </w:pPr>
    </w:p>
    <w:sectPr>
      <w:footerReference r:id="rId3" w:type="default"/>
      <w:pgSz w:w="16838" w:h="11906" w:orient="landscape"/>
      <w:pgMar w:top="1800" w:right="1276" w:bottom="1800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1NzAwNTE5ZDk5OTY2ZjlhN2U4NTYyNDQwMjQzZjMifQ=="/>
  </w:docVars>
  <w:rsids>
    <w:rsidRoot w:val="006F2F05"/>
    <w:rsid w:val="000224C7"/>
    <w:rsid w:val="0002261B"/>
    <w:rsid w:val="000507AE"/>
    <w:rsid w:val="000A6DD2"/>
    <w:rsid w:val="000E4FC5"/>
    <w:rsid w:val="000F4043"/>
    <w:rsid w:val="000F779C"/>
    <w:rsid w:val="00102CF4"/>
    <w:rsid w:val="00107F24"/>
    <w:rsid w:val="00115ABE"/>
    <w:rsid w:val="00125935"/>
    <w:rsid w:val="00166292"/>
    <w:rsid w:val="00167645"/>
    <w:rsid w:val="0019548C"/>
    <w:rsid w:val="001C7973"/>
    <w:rsid w:val="001E0B4C"/>
    <w:rsid w:val="001E0C37"/>
    <w:rsid w:val="001F2466"/>
    <w:rsid w:val="002032A1"/>
    <w:rsid w:val="00210833"/>
    <w:rsid w:val="00210FC1"/>
    <w:rsid w:val="00235FA0"/>
    <w:rsid w:val="002464B0"/>
    <w:rsid w:val="00255AC3"/>
    <w:rsid w:val="00280BA8"/>
    <w:rsid w:val="00292FEC"/>
    <w:rsid w:val="002B417B"/>
    <w:rsid w:val="002B6A23"/>
    <w:rsid w:val="002C6F96"/>
    <w:rsid w:val="002E38D3"/>
    <w:rsid w:val="002F3546"/>
    <w:rsid w:val="002F47E6"/>
    <w:rsid w:val="002F724B"/>
    <w:rsid w:val="00330D1C"/>
    <w:rsid w:val="00361C05"/>
    <w:rsid w:val="00376292"/>
    <w:rsid w:val="00376787"/>
    <w:rsid w:val="00381C05"/>
    <w:rsid w:val="003909B6"/>
    <w:rsid w:val="003C2E38"/>
    <w:rsid w:val="003C6767"/>
    <w:rsid w:val="003D64B4"/>
    <w:rsid w:val="00401FD7"/>
    <w:rsid w:val="004142CA"/>
    <w:rsid w:val="00422F34"/>
    <w:rsid w:val="00436733"/>
    <w:rsid w:val="00465792"/>
    <w:rsid w:val="0047186B"/>
    <w:rsid w:val="00491E00"/>
    <w:rsid w:val="004C29F9"/>
    <w:rsid w:val="004C593D"/>
    <w:rsid w:val="004D7A5E"/>
    <w:rsid w:val="004E0092"/>
    <w:rsid w:val="004F5B2C"/>
    <w:rsid w:val="00544B39"/>
    <w:rsid w:val="00550869"/>
    <w:rsid w:val="005618A6"/>
    <w:rsid w:val="005640BF"/>
    <w:rsid w:val="00593D59"/>
    <w:rsid w:val="005D07EF"/>
    <w:rsid w:val="006064C7"/>
    <w:rsid w:val="00611E4C"/>
    <w:rsid w:val="00632C36"/>
    <w:rsid w:val="0067305A"/>
    <w:rsid w:val="006B16CF"/>
    <w:rsid w:val="006B6BB3"/>
    <w:rsid w:val="006C04A3"/>
    <w:rsid w:val="006D5E7E"/>
    <w:rsid w:val="006E7006"/>
    <w:rsid w:val="006F2F05"/>
    <w:rsid w:val="0070117D"/>
    <w:rsid w:val="00720B5A"/>
    <w:rsid w:val="007736EE"/>
    <w:rsid w:val="00782767"/>
    <w:rsid w:val="007F47F4"/>
    <w:rsid w:val="007F5F34"/>
    <w:rsid w:val="00811161"/>
    <w:rsid w:val="008477DB"/>
    <w:rsid w:val="00850499"/>
    <w:rsid w:val="00854049"/>
    <w:rsid w:val="008572EB"/>
    <w:rsid w:val="00872FF3"/>
    <w:rsid w:val="00881036"/>
    <w:rsid w:val="008B261D"/>
    <w:rsid w:val="008C5C9F"/>
    <w:rsid w:val="008D5D6E"/>
    <w:rsid w:val="00900A34"/>
    <w:rsid w:val="00924ED6"/>
    <w:rsid w:val="009251FD"/>
    <w:rsid w:val="009340FD"/>
    <w:rsid w:val="009570E1"/>
    <w:rsid w:val="009742D8"/>
    <w:rsid w:val="009A2D17"/>
    <w:rsid w:val="009E2565"/>
    <w:rsid w:val="009E4295"/>
    <w:rsid w:val="009E75C1"/>
    <w:rsid w:val="009F1D84"/>
    <w:rsid w:val="009F5639"/>
    <w:rsid w:val="00A17638"/>
    <w:rsid w:val="00A32AD5"/>
    <w:rsid w:val="00A350C0"/>
    <w:rsid w:val="00A50632"/>
    <w:rsid w:val="00A557C1"/>
    <w:rsid w:val="00A55E32"/>
    <w:rsid w:val="00A96689"/>
    <w:rsid w:val="00B24AB6"/>
    <w:rsid w:val="00B3622B"/>
    <w:rsid w:val="00B40EA1"/>
    <w:rsid w:val="00B57A19"/>
    <w:rsid w:val="00B64DA0"/>
    <w:rsid w:val="00B86165"/>
    <w:rsid w:val="00BC2210"/>
    <w:rsid w:val="00BD0AB4"/>
    <w:rsid w:val="00BE0DB9"/>
    <w:rsid w:val="00BF1173"/>
    <w:rsid w:val="00C00AA4"/>
    <w:rsid w:val="00C24606"/>
    <w:rsid w:val="00C473E6"/>
    <w:rsid w:val="00C64BD5"/>
    <w:rsid w:val="00C72C7E"/>
    <w:rsid w:val="00C741AD"/>
    <w:rsid w:val="00C870E0"/>
    <w:rsid w:val="00C946A9"/>
    <w:rsid w:val="00CB49BF"/>
    <w:rsid w:val="00CC17D2"/>
    <w:rsid w:val="00CC1844"/>
    <w:rsid w:val="00CC2396"/>
    <w:rsid w:val="00CD0B03"/>
    <w:rsid w:val="00CD3C8A"/>
    <w:rsid w:val="00CD6028"/>
    <w:rsid w:val="00CF2F22"/>
    <w:rsid w:val="00D03A26"/>
    <w:rsid w:val="00D431F9"/>
    <w:rsid w:val="00D9674A"/>
    <w:rsid w:val="00DB449C"/>
    <w:rsid w:val="00DC2C02"/>
    <w:rsid w:val="00DD2E71"/>
    <w:rsid w:val="00DE5B5F"/>
    <w:rsid w:val="00E065FB"/>
    <w:rsid w:val="00E16D6E"/>
    <w:rsid w:val="00E454FD"/>
    <w:rsid w:val="00E6284E"/>
    <w:rsid w:val="00E76747"/>
    <w:rsid w:val="00E7796E"/>
    <w:rsid w:val="00EB703C"/>
    <w:rsid w:val="00EC6978"/>
    <w:rsid w:val="00ED3098"/>
    <w:rsid w:val="00EF16A9"/>
    <w:rsid w:val="00EF6DC0"/>
    <w:rsid w:val="00F17C5B"/>
    <w:rsid w:val="00F26A78"/>
    <w:rsid w:val="00F31DC1"/>
    <w:rsid w:val="00F67A0C"/>
    <w:rsid w:val="00F94D3E"/>
    <w:rsid w:val="00FB1559"/>
    <w:rsid w:val="00FE7E18"/>
    <w:rsid w:val="046E20F9"/>
    <w:rsid w:val="07896BC8"/>
    <w:rsid w:val="078F141E"/>
    <w:rsid w:val="0BCE6AFB"/>
    <w:rsid w:val="0F2A6C41"/>
    <w:rsid w:val="0FC24B59"/>
    <w:rsid w:val="1A9B162D"/>
    <w:rsid w:val="1B9C1349"/>
    <w:rsid w:val="1F9F069D"/>
    <w:rsid w:val="20BD084B"/>
    <w:rsid w:val="2156302F"/>
    <w:rsid w:val="21A45041"/>
    <w:rsid w:val="22950A47"/>
    <w:rsid w:val="22FD7D58"/>
    <w:rsid w:val="231A4863"/>
    <w:rsid w:val="23EE5821"/>
    <w:rsid w:val="24325904"/>
    <w:rsid w:val="27B8558D"/>
    <w:rsid w:val="2C8C1CEB"/>
    <w:rsid w:val="2CDE7199"/>
    <w:rsid w:val="35B65427"/>
    <w:rsid w:val="380B324E"/>
    <w:rsid w:val="3B495CD0"/>
    <w:rsid w:val="3B5F47C5"/>
    <w:rsid w:val="3B7A4F81"/>
    <w:rsid w:val="3EAD2002"/>
    <w:rsid w:val="3F0658EE"/>
    <w:rsid w:val="3FCD1FEB"/>
    <w:rsid w:val="40061ABA"/>
    <w:rsid w:val="44AF21DA"/>
    <w:rsid w:val="478D5726"/>
    <w:rsid w:val="4C125E50"/>
    <w:rsid w:val="4F9B4951"/>
    <w:rsid w:val="583E561B"/>
    <w:rsid w:val="59B72C14"/>
    <w:rsid w:val="5BEF6603"/>
    <w:rsid w:val="5DC955DA"/>
    <w:rsid w:val="659E205F"/>
    <w:rsid w:val="6602716C"/>
    <w:rsid w:val="67913DE8"/>
    <w:rsid w:val="6E3A53D8"/>
    <w:rsid w:val="6FF7655A"/>
    <w:rsid w:val="72986919"/>
    <w:rsid w:val="73AE3BFE"/>
    <w:rsid w:val="73D8407D"/>
    <w:rsid w:val="760A46B5"/>
    <w:rsid w:val="763C05D7"/>
    <w:rsid w:val="76567679"/>
    <w:rsid w:val="76F840A6"/>
    <w:rsid w:val="78B573F0"/>
    <w:rsid w:val="78BA0116"/>
    <w:rsid w:val="79A30198"/>
    <w:rsid w:val="7EBC0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FollowedHyperlink"/>
    <w:basedOn w:val="6"/>
    <w:qFormat/>
    <w:uiPriority w:val="0"/>
    <w:rPr>
      <w:color w:val="333333"/>
      <w:sz w:val="18"/>
      <w:szCs w:val="18"/>
      <w:u w:val="none"/>
    </w:rPr>
  </w:style>
  <w:style w:type="character" w:styleId="8">
    <w:name w:val="Hyperlink"/>
    <w:basedOn w:val="6"/>
    <w:qFormat/>
    <w:uiPriority w:val="0"/>
    <w:rPr>
      <w:color w:val="333333"/>
      <w:sz w:val="18"/>
      <w:szCs w:val="18"/>
      <w:u w:val="none"/>
    </w:rPr>
  </w:style>
  <w:style w:type="character" w:customStyle="1" w:styleId="9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109</Words>
  <Characters>625</Characters>
  <Lines>5</Lines>
  <Paragraphs>1</Paragraphs>
  <TotalTime>1</TotalTime>
  <ScaleCrop>false</ScaleCrop>
  <LinksUpToDate>false</LinksUpToDate>
  <CharactersWithSpaces>733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2020-11-26T01:03:00Z</dcterms:created>
  <dc:creator>Administrator</dc:creator>
  <cp:lastModifiedBy>Administrator</cp:lastModifiedBy>
  <dcterms:modified xsi:type="dcterms:W3CDTF">2023-11-15T02:33:57Z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99BB9B02E3934F7C82738DD78E862DED_12</vt:lpwstr>
  </property>
</Properties>
</file>