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4E" w:rsidRPr="0025038E" w:rsidRDefault="009464A7" w:rsidP="00462F06">
      <w:pPr>
        <w:pStyle w:val="1"/>
        <w:ind w:firstLineChars="100" w:firstLine="321"/>
        <w:rPr>
          <w:rFonts w:ascii="方正小标宋简体" w:eastAsia="方正小标宋简体"/>
          <w:sz w:val="32"/>
          <w:szCs w:val="32"/>
        </w:rPr>
      </w:pPr>
      <w:bookmarkStart w:id="0" w:name="_Toc175250258"/>
      <w:r w:rsidRPr="0025038E">
        <w:rPr>
          <w:rFonts w:ascii="方正小标宋简体" w:eastAsia="方正小标宋简体" w:hint="eastAsia"/>
          <w:sz w:val="32"/>
          <w:szCs w:val="32"/>
        </w:rPr>
        <w:t>附件1：广西外国语学</w:t>
      </w:r>
      <w:bookmarkStart w:id="1" w:name="_GoBack"/>
      <w:bookmarkEnd w:id="1"/>
      <w:r w:rsidRPr="0025038E">
        <w:rPr>
          <w:rFonts w:ascii="方正小标宋简体" w:eastAsia="方正小标宋简体" w:hint="eastAsia"/>
          <w:sz w:val="32"/>
          <w:szCs w:val="32"/>
        </w:rPr>
        <w:t>院普通话水平测试缴费流程指南</w:t>
      </w:r>
    </w:p>
    <w:p w:rsidR="00F91B4E" w:rsidRDefault="009464A7">
      <w:pPr>
        <w:pStyle w:val="1"/>
        <w:rPr>
          <w:b w:val="0"/>
          <w:sz w:val="32"/>
          <w:szCs w:val="32"/>
        </w:rPr>
      </w:pPr>
      <w:r>
        <w:rPr>
          <w:rFonts w:hint="eastAsia"/>
          <w:b w:val="0"/>
          <w:sz w:val="32"/>
          <w:szCs w:val="32"/>
        </w:rPr>
        <w:t>一、登录</w:t>
      </w:r>
      <w:bookmarkEnd w:id="0"/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登录帐号：学号，初始密码：Gxwgy@123（密码与统一应用中心【广外小镇】相通，若在统一应用中心上登录且修改过密码，则使用新密码）</w:t>
      </w:r>
    </w:p>
    <w:p w:rsidR="00F91B4E" w:rsidRDefault="009464A7">
      <w:pPr>
        <w:pStyle w:val="2"/>
        <w:spacing w:line="240" w:lineRule="auto"/>
        <w:rPr>
          <w:rFonts w:ascii="仿宋_GB2312" w:eastAsia="仿宋_GB2312"/>
          <w:b w:val="0"/>
          <w:sz w:val="32"/>
          <w:szCs w:val="32"/>
        </w:rPr>
      </w:pPr>
      <w:bookmarkStart w:id="2" w:name="_Toc175250259"/>
      <w:r>
        <w:rPr>
          <w:rFonts w:ascii="仿宋_GB2312" w:eastAsia="仿宋_GB2312" w:hint="eastAsia"/>
          <w:b w:val="0"/>
          <w:sz w:val="32"/>
          <w:szCs w:val="32"/>
        </w:rPr>
        <w:t>（一）移动端</w:t>
      </w:r>
      <w:bookmarkEnd w:id="2"/>
    </w:p>
    <w:p w:rsidR="00F91B4E" w:rsidRDefault="009464A7">
      <w:pPr>
        <w:ind w:firstLineChars="0" w:firstLine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使用微信扫一扫，扫描下方二维码进入微信小程序登录界面。</w:t>
      </w:r>
    </w:p>
    <w:p w:rsidR="00F91B4E" w:rsidRDefault="009464A7">
      <w:pPr>
        <w:ind w:left="480" w:firstLineChars="0" w:firstLine="0"/>
        <w:jc w:val="center"/>
      </w:pPr>
      <w:r>
        <w:rPr>
          <w:rFonts w:hint="eastAsia"/>
          <w:noProof/>
        </w:rPr>
        <w:drawing>
          <wp:inline distT="0" distB="0" distL="0" distR="0">
            <wp:extent cx="2210435" cy="2210435"/>
            <wp:effectExtent l="0" t="0" r="0" b="0"/>
            <wp:docPr id="5835258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25840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30" cy="222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4E" w:rsidRDefault="009464A7">
      <w:pPr>
        <w:ind w:left="480" w:firstLineChars="0" w:firstLine="0"/>
        <w:jc w:val="center"/>
      </w:pPr>
      <w:r>
        <w:rPr>
          <w:rFonts w:hint="eastAsia"/>
          <w:noProof/>
        </w:rPr>
        <w:drawing>
          <wp:inline distT="0" distB="0" distL="0" distR="0">
            <wp:extent cx="1445260" cy="3131820"/>
            <wp:effectExtent l="0" t="0" r="2540" b="0"/>
            <wp:docPr id="12958335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833550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4026" cy="321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</w:t>
      </w:r>
      <w:r>
        <w:rPr>
          <w:rFonts w:hint="eastAsia"/>
          <w:noProof/>
        </w:rPr>
        <w:drawing>
          <wp:inline distT="0" distB="0" distL="0" distR="0">
            <wp:extent cx="1447165" cy="3131820"/>
            <wp:effectExtent l="0" t="0" r="635" b="0"/>
            <wp:docPr id="7197878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787855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200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 w:rsidR="00F91B4E" w:rsidRDefault="00F91B4E">
      <w:pPr>
        <w:ind w:left="480" w:firstLineChars="0" w:firstLine="0"/>
        <w:jc w:val="center"/>
      </w:pPr>
    </w:p>
    <w:p w:rsidR="00F91B4E" w:rsidRDefault="009464A7">
      <w:pPr>
        <w:pStyle w:val="2"/>
        <w:spacing w:line="240" w:lineRule="auto"/>
        <w:rPr>
          <w:rFonts w:ascii="仿宋_GB2312" w:eastAsia="仿宋_GB2312"/>
          <w:b w:val="0"/>
          <w:sz w:val="32"/>
          <w:szCs w:val="32"/>
        </w:rPr>
      </w:pPr>
      <w:bookmarkStart w:id="3" w:name="_Toc175250260"/>
      <w:r>
        <w:rPr>
          <w:rFonts w:ascii="仿宋_GB2312" w:eastAsia="仿宋_GB2312" w:hint="eastAsia"/>
          <w:b w:val="0"/>
          <w:sz w:val="32"/>
          <w:szCs w:val="32"/>
        </w:rPr>
        <w:lastRenderedPageBreak/>
        <w:t>（二）电脑端</w:t>
      </w:r>
      <w:bookmarkEnd w:id="3"/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电脑浏览器输入</w:t>
      </w:r>
      <w:hyperlink r:id="rId10" w:history="1">
        <w:r>
          <w:rPr>
            <w:rStyle w:val="a3"/>
            <w:rFonts w:ascii="仿宋_GB2312" w:hint="eastAsia"/>
            <w:sz w:val="32"/>
            <w:szCs w:val="32"/>
          </w:rPr>
          <w:t>https://ipay.gxufl.com/</w:t>
        </w:r>
      </w:hyperlink>
      <w:r>
        <w:rPr>
          <w:rFonts w:ascii="仿宋_GB2312" w:hint="eastAsia"/>
          <w:sz w:val="32"/>
          <w:szCs w:val="32"/>
        </w:rPr>
        <w:t xml:space="preserve"> 即可跳转到系统网页版登录界面。</w:t>
      </w:r>
    </w:p>
    <w:p w:rsidR="00F91B4E" w:rsidRDefault="009464A7">
      <w:pPr>
        <w:widowControl/>
        <w:spacing w:line="240" w:lineRule="auto"/>
        <w:ind w:firstLineChars="0" w:firstLine="0"/>
        <w:jc w:val="left"/>
        <w:rPr>
          <w:b/>
          <w:bCs/>
        </w:rPr>
      </w:pPr>
      <w:r>
        <w:rPr>
          <w:noProof/>
        </w:rPr>
        <w:drawing>
          <wp:inline distT="0" distB="0" distL="0" distR="0">
            <wp:extent cx="5274310" cy="2620010"/>
            <wp:effectExtent l="0" t="0" r="2540" b="8890"/>
            <wp:docPr id="264534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3467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 w:type="page"/>
      </w:r>
    </w:p>
    <w:p w:rsidR="00F91B4E" w:rsidRDefault="009464A7">
      <w:pPr>
        <w:pStyle w:val="1"/>
        <w:numPr>
          <w:ilvl w:val="0"/>
          <w:numId w:val="1"/>
        </w:numPr>
      </w:pPr>
      <w:bookmarkStart w:id="4" w:name="_Toc175250261"/>
      <w:r>
        <w:rPr>
          <w:rFonts w:hint="eastAsia"/>
        </w:rPr>
        <w:lastRenderedPageBreak/>
        <w:t>缴费流程</w:t>
      </w:r>
      <w:bookmarkEnd w:id="4"/>
    </w:p>
    <w:p w:rsidR="00F91B4E" w:rsidRDefault="009464A7">
      <w:pPr>
        <w:pStyle w:val="2"/>
        <w:spacing w:line="240" w:lineRule="auto"/>
        <w:ind w:left="420"/>
        <w:rPr>
          <w:rFonts w:ascii="仿宋_GB2312" w:eastAsia="仿宋_GB2312"/>
          <w:b w:val="0"/>
          <w:sz w:val="32"/>
          <w:szCs w:val="32"/>
        </w:rPr>
      </w:pPr>
      <w:bookmarkStart w:id="5" w:name="_Toc175250262"/>
      <w:r>
        <w:rPr>
          <w:rFonts w:ascii="仿宋_GB2312" w:eastAsia="仿宋_GB2312" w:hint="eastAsia"/>
          <w:b w:val="0"/>
          <w:sz w:val="32"/>
          <w:szCs w:val="32"/>
        </w:rPr>
        <w:t>学费或其他类型账单缴费</w:t>
      </w:r>
      <w:bookmarkEnd w:id="5"/>
    </w:p>
    <w:p w:rsidR="00F91B4E" w:rsidRDefault="009464A7">
      <w:pPr>
        <w:ind w:firstLineChars="0" w:firstLine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1</w:t>
      </w:r>
      <w:r>
        <w:rPr>
          <w:rFonts w:ascii="仿宋_GB2312"/>
          <w:sz w:val="32"/>
          <w:szCs w:val="32"/>
        </w:rPr>
        <w:t>.</w:t>
      </w:r>
      <w:r>
        <w:rPr>
          <w:rFonts w:ascii="仿宋_GB2312" w:hint="eastAsia"/>
          <w:sz w:val="32"/>
          <w:szCs w:val="32"/>
        </w:rPr>
        <w:t>登录后，便可查看已交\未交的账单：</w:t>
      </w:r>
    </w:p>
    <w:p w:rsidR="00F91B4E" w:rsidRDefault="009464A7">
      <w:pPr>
        <w:pStyle w:val="a4"/>
        <w:ind w:left="440" w:firstLineChars="0" w:firstLine="0"/>
        <w:jc w:val="center"/>
      </w:pPr>
      <w:r>
        <w:rPr>
          <w:noProof/>
        </w:rPr>
        <w:drawing>
          <wp:inline distT="0" distB="0" distL="0" distR="0">
            <wp:extent cx="1540510" cy="3336290"/>
            <wp:effectExtent l="0" t="0" r="2540" b="16510"/>
            <wp:docPr id="821444776" name="图片 2" descr="C:/Users/GUFL/Desktop/e2ba0d5f987a33d2659f1cca1648967.jpge2ba0d5f987a33d2659f1cca1648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44776" name="图片 2" descr="C:/Users/GUFL/Desktop/e2ba0d5f987a33d2659f1cca1648967.jpge2ba0d5f987a33d2659f1cca164896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41" b="41"/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335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4E" w:rsidRDefault="009464A7">
      <w:pPr>
        <w:pStyle w:val="a4"/>
        <w:ind w:left="142" w:firstLineChars="0" w:firstLine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2.选择要缴纳的账单，点击进入查看账单详情，点击“去支付”进入账单操作界面。</w:t>
      </w:r>
    </w:p>
    <w:p w:rsidR="00F91B4E" w:rsidRDefault="009464A7">
      <w:pPr>
        <w:ind w:firstLineChars="0" w:firstLine="0"/>
        <w:jc w:val="center"/>
      </w:pPr>
      <w:r>
        <w:t xml:space="preserve"> </w:t>
      </w:r>
      <w:r>
        <w:rPr>
          <w:noProof/>
        </w:rPr>
        <w:drawing>
          <wp:inline distT="0" distB="0" distL="0" distR="0">
            <wp:extent cx="2008505" cy="3376295"/>
            <wp:effectExtent l="0" t="0" r="0" b="0"/>
            <wp:docPr id="1" name="图片 1" descr="C:\Users\Administrator\Documents\Tencent Files\75051686\Image\C2C\1]03)]HBIN84)[O4BQF8{N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Tencent Files\75051686\Image\C2C\1]03)]HBIN84)[O4BQF8{N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954" cy="3416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4E" w:rsidRDefault="00F91B4E">
      <w:pPr>
        <w:widowControl/>
        <w:spacing w:line="240" w:lineRule="auto"/>
        <w:ind w:firstLineChars="0" w:firstLine="0"/>
        <w:jc w:val="left"/>
      </w:pPr>
    </w:p>
    <w:p w:rsidR="00F91B4E" w:rsidRDefault="00F91B4E">
      <w:pPr>
        <w:pStyle w:val="a4"/>
        <w:numPr>
          <w:ilvl w:val="0"/>
          <w:numId w:val="2"/>
        </w:numPr>
        <w:ind w:left="284" w:firstLineChars="0" w:hanging="866"/>
        <w:rPr>
          <w:vanish/>
        </w:rPr>
      </w:pPr>
    </w:p>
    <w:p w:rsidR="00F91B4E" w:rsidRDefault="00F91B4E">
      <w:pPr>
        <w:pStyle w:val="a4"/>
        <w:numPr>
          <w:ilvl w:val="0"/>
          <w:numId w:val="2"/>
        </w:numPr>
        <w:ind w:left="284" w:firstLineChars="0" w:hanging="866"/>
        <w:rPr>
          <w:vanish/>
        </w:rPr>
      </w:pPr>
    </w:p>
    <w:p w:rsidR="00F91B4E" w:rsidRDefault="00F91B4E">
      <w:pPr>
        <w:pStyle w:val="a4"/>
        <w:numPr>
          <w:ilvl w:val="0"/>
          <w:numId w:val="2"/>
        </w:numPr>
        <w:ind w:left="284" w:firstLineChars="0" w:hanging="866"/>
        <w:rPr>
          <w:vanish/>
        </w:rPr>
      </w:pPr>
    </w:p>
    <w:p w:rsidR="00F91B4E" w:rsidRDefault="009464A7">
      <w:pPr>
        <w:ind w:firstLineChars="0" w:firstLine="48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3</w:t>
      </w:r>
      <w:r>
        <w:rPr>
          <w:rFonts w:ascii="仿宋_GB2312"/>
          <w:sz w:val="32"/>
          <w:szCs w:val="32"/>
        </w:rPr>
        <w:t>.</w:t>
      </w:r>
      <w:r>
        <w:rPr>
          <w:rFonts w:ascii="仿宋_GB2312" w:hint="eastAsia"/>
          <w:sz w:val="32"/>
          <w:szCs w:val="32"/>
        </w:rPr>
        <w:t xml:space="preserve">将需要支付的账单项选择好后，最后一步设置支付方式： </w:t>
      </w:r>
    </w:p>
    <w:p w:rsidR="00F91B4E" w:rsidRDefault="009464A7">
      <w:pPr>
        <w:pStyle w:val="a4"/>
        <w:ind w:left="920" w:firstLineChars="0" w:firstLine="0"/>
        <w:jc w:val="center"/>
      </w:pPr>
      <w:r>
        <w:rPr>
          <w:noProof/>
        </w:rPr>
        <w:drawing>
          <wp:inline distT="0" distB="0" distL="0" distR="0">
            <wp:extent cx="1618615" cy="3506470"/>
            <wp:effectExtent l="0" t="0" r="635" b="0"/>
            <wp:docPr id="89181867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818672" name="图片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9130" cy="36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（1）“微信支付”：即使用您的微信账号进行支付，选择该支付方式后，点击“去支付”即可跳转到微信支付页面。</w:t>
      </w:r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（2）“微信扫码支付”：生成订单付款码，可分享该付款码给亲友扫码支付。 </w:t>
      </w:r>
    </w:p>
    <w:p w:rsidR="00F91B4E" w:rsidRDefault="009464A7">
      <w:pPr>
        <w:ind w:firstLine="48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483235</wp:posOffset>
            </wp:positionH>
            <wp:positionV relativeFrom="page">
              <wp:posOffset>7614285</wp:posOffset>
            </wp:positionV>
            <wp:extent cx="600710" cy="600710"/>
            <wp:effectExtent l="0" t="0" r="9525" b="9525"/>
            <wp:wrapNone/>
            <wp:docPr id="183744127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441271" name="图片 1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990600" cy="2146300"/>
            <wp:effectExtent l="0" t="0" r="0" b="6350"/>
            <wp:docPr id="7983786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78643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7600" cy="216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1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E3D" w:rsidRDefault="00F21E3D">
      <w:pPr>
        <w:spacing w:line="240" w:lineRule="auto"/>
        <w:ind w:firstLine="480"/>
      </w:pPr>
      <w:r>
        <w:separator/>
      </w:r>
    </w:p>
  </w:endnote>
  <w:endnote w:type="continuationSeparator" w:id="0">
    <w:p w:rsidR="00F21E3D" w:rsidRDefault="00F21E3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E3D" w:rsidRDefault="00F21E3D">
      <w:pPr>
        <w:ind w:firstLine="480"/>
      </w:pPr>
      <w:r>
        <w:separator/>
      </w:r>
    </w:p>
  </w:footnote>
  <w:footnote w:type="continuationSeparator" w:id="0">
    <w:p w:rsidR="00F21E3D" w:rsidRDefault="00F21E3D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F0"/>
    <w:multiLevelType w:val="singleLevel"/>
    <w:tmpl w:val="018861F0"/>
    <w:lvl w:ilvl="0">
      <w:start w:val="1"/>
      <w:numFmt w:val="decimalEnclosedCircleChinese"/>
      <w:lvlText w:val="%1　"/>
      <w:lvlJc w:val="left"/>
      <w:pPr>
        <w:ind w:left="440" w:hanging="440"/>
      </w:pPr>
      <w:rPr>
        <w:rFonts w:hint="eastAsia"/>
      </w:rPr>
    </w:lvl>
  </w:abstractNum>
  <w:abstractNum w:abstractNumId="1" w15:restartNumberingAfterBreak="0">
    <w:nsid w:val="72115164"/>
    <w:multiLevelType w:val="multilevel"/>
    <w:tmpl w:val="72115164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3NmQ3NjZmMDJjOGU5YjY1MTQ0YzkzNWJhZjg5Y2UifQ=="/>
  </w:docVars>
  <w:rsids>
    <w:rsidRoot w:val="00977A33"/>
    <w:rsid w:val="00107691"/>
    <w:rsid w:val="0024186A"/>
    <w:rsid w:val="0025038E"/>
    <w:rsid w:val="00462F06"/>
    <w:rsid w:val="005745C4"/>
    <w:rsid w:val="00624846"/>
    <w:rsid w:val="007B1687"/>
    <w:rsid w:val="009464A7"/>
    <w:rsid w:val="00977A33"/>
    <w:rsid w:val="00C81146"/>
    <w:rsid w:val="00DC46B0"/>
    <w:rsid w:val="00F21E3D"/>
    <w:rsid w:val="00F91B4E"/>
    <w:rsid w:val="00FA0586"/>
    <w:rsid w:val="41363140"/>
    <w:rsid w:val="5E44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BF4AA9B-0225-4167-9F39-0C192DB0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Chars="200" w:firstLine="1446"/>
      <w:jc w:val="both"/>
    </w:pPr>
    <w:rPr>
      <w:rFonts w:eastAsia="仿宋_GB2312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ind w:firstLineChars="0" w:firstLine="0"/>
      <w:outlineLvl w:val="0"/>
    </w:pPr>
    <w:rPr>
      <w:rFonts w:eastAsia="黑体"/>
      <w:b/>
      <w:kern w:val="44"/>
      <w:sz w:val="2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ind w:firstLineChars="0" w:firstLine="0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character" w:customStyle="1" w:styleId="10">
    <w:name w:val="标题 1 字符"/>
    <w:basedOn w:val="a0"/>
    <w:link w:val="1"/>
    <w:qFormat/>
    <w:rPr>
      <w:rFonts w:eastAsia="黑体"/>
      <w:b/>
      <w:kern w:val="44"/>
      <w:sz w:val="28"/>
      <w:szCs w:val="2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/>
      <w:b/>
      <w:sz w:val="24"/>
      <w:szCs w:val="24"/>
    </w:rPr>
  </w:style>
  <w:style w:type="paragraph" w:styleId="a4">
    <w:name w:val="List Paragraph"/>
    <w:basedOn w:val="a"/>
    <w:uiPriority w:val="99"/>
    <w:unhideWhenUsed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yperlink" Target="https://ipay.gxufl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67</Words>
  <Characters>387</Characters>
  <Application>Microsoft Office Word</Application>
  <DocSecurity>0</DocSecurity>
  <Lines>3</Lines>
  <Paragraphs>1</Paragraphs>
  <ScaleCrop>false</ScaleCrop>
  <Company>www.9shu.top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9SHU-</dc:creator>
  <cp:lastModifiedBy>9SHU-</cp:lastModifiedBy>
  <cp:revision>10</cp:revision>
  <dcterms:created xsi:type="dcterms:W3CDTF">2024-09-13T03:55:00Z</dcterms:created>
  <dcterms:modified xsi:type="dcterms:W3CDTF">2025-02-24T06:52:00Z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E7DD47E1F5C84FB0920DBA4A94EB8758_13</vt:lpwstr>
  </property>
</Properties>
</file>